
<file path=[Content_Types].xml><?xml version="1.0" encoding="utf-8"?>
<Types xmlns="http://schemas.openxmlformats.org/package/2006/content-types">
  <Default Extension="bin" ContentType="application/vnd.ms-word.attachedToolbars"/>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ascii="Tahoma" w:hAnsi="Tahoma" w:cs="Tahoma"/>
          <w:b/>
          <w:sz w:val="16"/>
        </w:rPr>
        <w:id w:val="-1857033747"/>
        <w:lock w:val="sdtContentLocked"/>
        <w:placeholder>
          <w:docPart w:val="DefaultPlaceholder_-1854013440"/>
        </w:placeholder>
        <w:group/>
      </w:sdtPr>
      <w:sdtEndPr>
        <w:rPr>
          <w:b w:val="0"/>
        </w:rPr>
      </w:sdtEndPr>
      <w:sdtContent>
        <w:p w14:paraId="68EC85B2" w14:textId="77777777" w:rsidR="00E00478" w:rsidRPr="00CC7DDA" w:rsidRDefault="00E00478" w:rsidP="00CA3BFA">
          <w:pPr>
            <w:framePr w:w="3340" w:h="1366" w:hRule="exact" w:hSpace="181" w:wrap="around" w:vAnchor="page" w:hAnchor="page" w:x="7536" w:y="2048" w:anchorLock="1"/>
            <w:tabs>
              <w:tab w:val="left" w:pos="142"/>
              <w:tab w:val="left" w:pos="426"/>
            </w:tabs>
            <w:rPr>
              <w:rFonts w:ascii="Tahoma" w:hAnsi="Tahoma" w:cs="Tahoma"/>
              <w:b/>
              <w:sz w:val="16"/>
            </w:rPr>
          </w:pPr>
          <w:r w:rsidRPr="00CC7DDA">
            <w:rPr>
              <w:rFonts w:ascii="Tahoma" w:hAnsi="Tahoma" w:cs="Tahoma"/>
              <w:b/>
              <w:sz w:val="16"/>
            </w:rPr>
            <w:t xml:space="preserve">BITZER </w:t>
          </w:r>
          <w:r>
            <w:rPr>
              <w:rFonts w:ascii="Tahoma" w:hAnsi="Tahoma" w:cs="Tahoma"/>
              <w:b/>
              <w:sz w:val="16"/>
            </w:rPr>
            <w:t>SE</w:t>
          </w:r>
        </w:p>
        <w:p w14:paraId="54D1E2BE" w14:textId="77777777" w:rsidR="00E00478" w:rsidRPr="00FF34A4" w:rsidRDefault="00E00478" w:rsidP="00CA3BFA">
          <w:pPr>
            <w:framePr w:w="3340" w:h="1366" w:hRule="exact" w:hSpace="181" w:wrap="around" w:vAnchor="page" w:hAnchor="page" w:x="7536" w:y="2048" w:anchorLock="1"/>
            <w:tabs>
              <w:tab w:val="left" w:pos="142"/>
              <w:tab w:val="left" w:pos="426"/>
            </w:tabs>
            <w:rPr>
              <w:rFonts w:ascii="Tahoma" w:hAnsi="Tahoma" w:cs="Tahoma"/>
              <w:sz w:val="16"/>
            </w:rPr>
          </w:pPr>
          <w:r w:rsidRPr="00FF34A4">
            <w:rPr>
              <w:rFonts w:ascii="Tahoma" w:hAnsi="Tahoma" w:cs="Tahoma"/>
              <w:sz w:val="16"/>
            </w:rPr>
            <w:t>Peter-Schaufler-Platz 1</w:t>
          </w:r>
        </w:p>
        <w:p w14:paraId="12F46E24" w14:textId="77777777" w:rsidR="00E00478" w:rsidRPr="007209B4" w:rsidRDefault="00E00478" w:rsidP="00CA3BFA">
          <w:pPr>
            <w:framePr w:w="3340" w:h="1366" w:hRule="exact" w:hSpace="181" w:wrap="around" w:vAnchor="page" w:hAnchor="page" w:x="7536" w:y="2048" w:anchorLock="1"/>
            <w:tabs>
              <w:tab w:val="left" w:pos="426"/>
            </w:tabs>
            <w:rPr>
              <w:rFonts w:ascii="Tahoma" w:hAnsi="Tahoma" w:cs="Tahoma"/>
              <w:sz w:val="16"/>
            </w:rPr>
          </w:pPr>
          <w:r w:rsidRPr="007209B4">
            <w:rPr>
              <w:rFonts w:ascii="Tahoma" w:hAnsi="Tahoma" w:cs="Tahoma"/>
              <w:sz w:val="16"/>
            </w:rPr>
            <w:t>71065 Sindelfingen // Germany</w:t>
          </w:r>
        </w:p>
        <w:p w14:paraId="463209C2" w14:textId="77777777" w:rsidR="00E00478" w:rsidRPr="007209B4" w:rsidRDefault="00E00478" w:rsidP="00CA3BFA">
          <w:pPr>
            <w:framePr w:w="3340" w:h="1366" w:hRule="exact" w:hSpace="181" w:wrap="around" w:vAnchor="page" w:hAnchor="page" w:x="7536" w:y="2048" w:anchorLock="1"/>
            <w:tabs>
              <w:tab w:val="left" w:pos="284"/>
            </w:tabs>
            <w:rPr>
              <w:rFonts w:ascii="Tahoma" w:hAnsi="Tahoma" w:cs="Tahoma"/>
              <w:sz w:val="16"/>
            </w:rPr>
          </w:pPr>
          <w:r w:rsidRPr="007209B4">
            <w:rPr>
              <w:rFonts w:ascii="Tahoma" w:hAnsi="Tahoma" w:cs="Tahoma"/>
              <w:sz w:val="16"/>
            </w:rPr>
            <w:t>Tel</w:t>
          </w:r>
          <w:r w:rsidRPr="007209B4">
            <w:rPr>
              <w:rFonts w:ascii="Tahoma" w:hAnsi="Tahoma" w:cs="Tahoma"/>
              <w:sz w:val="16"/>
            </w:rPr>
            <w:tab/>
            <w:t>+49 7031 932-0</w:t>
          </w:r>
        </w:p>
        <w:p w14:paraId="08AD378A" w14:textId="77777777" w:rsidR="006E3652" w:rsidRPr="007209B4" w:rsidRDefault="00E00478" w:rsidP="00CA3BFA">
          <w:pPr>
            <w:framePr w:w="3340" w:h="1366" w:hRule="exact" w:hSpace="181" w:wrap="around" w:vAnchor="page" w:hAnchor="page" w:x="7536" w:y="2048" w:anchorLock="1"/>
            <w:tabs>
              <w:tab w:val="left" w:pos="284"/>
            </w:tabs>
            <w:rPr>
              <w:rFonts w:ascii="Tahoma" w:hAnsi="Tahoma" w:cs="Tahoma"/>
              <w:sz w:val="16"/>
            </w:rPr>
          </w:pPr>
          <w:r w:rsidRPr="007209B4">
            <w:rPr>
              <w:rFonts w:ascii="Tahoma" w:hAnsi="Tahoma" w:cs="Tahoma"/>
              <w:sz w:val="16"/>
            </w:rPr>
            <w:t>Fax</w:t>
          </w:r>
          <w:r w:rsidRPr="007209B4">
            <w:rPr>
              <w:rFonts w:ascii="Tahoma" w:hAnsi="Tahoma" w:cs="Tahoma"/>
              <w:sz w:val="16"/>
            </w:rPr>
            <w:tab/>
            <w:t>+49 7031 932-1</w:t>
          </w:r>
          <w:r w:rsidR="00B26433">
            <w:rPr>
              <w:rFonts w:ascii="Tahoma" w:hAnsi="Tahoma" w:cs="Tahoma"/>
              <w:sz w:val="16"/>
            </w:rPr>
            <w:t>47</w:t>
          </w:r>
        </w:p>
        <w:p w14:paraId="7838575C" w14:textId="3C3476F2" w:rsidR="006E3652" w:rsidRPr="00B77C7C" w:rsidRDefault="006E3652" w:rsidP="00CA3BFA">
          <w:pPr>
            <w:framePr w:w="3340" w:h="1366" w:hRule="exact" w:hSpace="181" w:wrap="around" w:vAnchor="page" w:hAnchor="page" w:x="7536" w:y="2048" w:anchorLock="1"/>
            <w:tabs>
              <w:tab w:val="left" w:pos="426"/>
            </w:tabs>
            <w:rPr>
              <w:rFonts w:ascii="Tahoma" w:hAnsi="Tahoma" w:cs="Tahoma"/>
              <w:lang w:val="de-DE"/>
            </w:rPr>
          </w:pPr>
          <w:r w:rsidRPr="00B26433">
            <w:rPr>
              <w:rFonts w:ascii="Tahoma" w:hAnsi="Tahoma" w:cs="Tahoma"/>
              <w:sz w:val="16"/>
            </w:rPr>
            <w:t>bitzer@bitzer.de</w:t>
          </w:r>
          <w:r w:rsidRPr="00B26433">
            <w:rPr>
              <w:rFonts w:ascii="Tahoma" w:hAnsi="Tahoma" w:cs="Tahoma"/>
              <w:sz w:val="16"/>
              <w:szCs w:val="16"/>
            </w:rPr>
            <w:t xml:space="preserve"> // </w:t>
          </w:r>
          <w:r w:rsidRPr="00B26433">
            <w:rPr>
              <w:rFonts w:ascii="Tahoma" w:hAnsi="Tahoma" w:cs="Tahoma"/>
              <w:sz w:val="16"/>
            </w:rPr>
            <w:t>www.bitzer.de</w:t>
          </w:r>
        </w:p>
      </w:sdtContent>
    </w:sdt>
    <w:sdt>
      <w:sdtPr>
        <w:rPr>
          <w:rFonts w:ascii="Tahoma" w:hAnsi="Tahoma" w:cs="Tahoma"/>
          <w:sz w:val="22"/>
          <w:szCs w:val="22"/>
        </w:rPr>
        <w:id w:val="230359698"/>
        <w:lock w:val="contentLocked"/>
        <w:placeholder>
          <w:docPart w:val="DefaultPlaceholder_-1854013440"/>
        </w:placeholder>
        <w:group/>
      </w:sdtPr>
      <w:sdtEndPr/>
      <w:sdtContent>
        <w:sdt>
          <w:sdtPr>
            <w:rPr>
              <w:rFonts w:ascii="Tahoma" w:hAnsi="Tahoma" w:cs="Tahoma"/>
              <w:sz w:val="22"/>
              <w:szCs w:val="22"/>
            </w:rPr>
            <w:id w:val="-1481069674"/>
            <w:lock w:val="sdtContentLocked"/>
            <w:placeholder>
              <w:docPart w:val="DefaultPlaceholder_-1854013440"/>
            </w:placeholder>
            <w:group/>
          </w:sdtPr>
          <w:sdtEndPr/>
          <w:sdtContent>
            <w:p w14:paraId="247C6766" w14:textId="77777777" w:rsidR="00E63021" w:rsidRPr="00B26433" w:rsidRDefault="00E63021" w:rsidP="00E63021">
              <w:pPr>
                <w:rPr>
                  <w:rFonts w:ascii="Tahoma" w:hAnsi="Tahoma" w:cs="Tahoma"/>
                  <w:sz w:val="22"/>
                  <w:szCs w:val="22"/>
                </w:rPr>
              </w:pPr>
            </w:p>
            <w:p w14:paraId="53977B03" w14:textId="77777777" w:rsidR="00E63021" w:rsidRPr="00B26433" w:rsidRDefault="00E63021" w:rsidP="00E63021">
              <w:pPr>
                <w:rPr>
                  <w:rFonts w:ascii="Tahoma" w:hAnsi="Tahoma" w:cs="Tahoma"/>
                  <w:sz w:val="22"/>
                  <w:szCs w:val="22"/>
                </w:rPr>
              </w:pPr>
            </w:p>
            <w:p w14:paraId="7556FC73" w14:textId="77777777" w:rsidR="00E63021" w:rsidRPr="00B26433" w:rsidRDefault="00E63021" w:rsidP="00E63021">
              <w:pPr>
                <w:rPr>
                  <w:rFonts w:ascii="Tahoma" w:hAnsi="Tahoma" w:cs="Tahoma"/>
                  <w:sz w:val="22"/>
                  <w:szCs w:val="22"/>
                </w:rPr>
              </w:pPr>
            </w:p>
            <w:p w14:paraId="251FCA3B" w14:textId="77777777" w:rsidR="00E63021" w:rsidRPr="00B26433" w:rsidRDefault="00E63021" w:rsidP="00E63021">
              <w:pPr>
                <w:rPr>
                  <w:rFonts w:ascii="Tahoma" w:hAnsi="Tahoma" w:cs="Tahoma"/>
                  <w:sz w:val="22"/>
                  <w:szCs w:val="22"/>
                </w:rPr>
              </w:pPr>
            </w:p>
            <w:tbl>
              <w:tblPr>
                <w:tblW w:w="0" w:type="auto"/>
                <w:tblInd w:w="106" w:type="dxa"/>
                <w:tblCellMar>
                  <w:left w:w="0" w:type="dxa"/>
                  <w:right w:w="70" w:type="dxa"/>
                </w:tblCellMar>
                <w:tblLook w:val="0000" w:firstRow="0" w:lastRow="0" w:firstColumn="0" w:lastColumn="0" w:noHBand="0" w:noVBand="0"/>
              </w:tblPr>
              <w:tblGrid>
                <w:gridCol w:w="1185"/>
                <w:gridCol w:w="96"/>
                <w:gridCol w:w="785"/>
                <w:gridCol w:w="1684"/>
              </w:tblGrid>
              <w:tr w:rsidR="00E00478" w:rsidRPr="00D33B49" w14:paraId="4D210B7A" w14:textId="77777777" w:rsidTr="00E00478">
                <w:trPr>
                  <w:trHeight w:val="182"/>
                </w:trPr>
                <w:tc>
                  <w:tcPr>
                    <w:tcW w:w="2066" w:type="dxa"/>
                    <w:gridSpan w:val="3"/>
                    <w:shd w:val="clear" w:color="auto" w:fill="auto"/>
                  </w:tcPr>
                  <w:p w14:paraId="4F9DF60D"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bookmarkStart w:id="0" w:name="Adresse"/>
                    <w:bookmarkStart w:id="1" w:name="Text1"/>
                    <w:bookmarkEnd w:id="0"/>
                    <w:bookmarkEnd w:id="1"/>
                    <w:r w:rsidRPr="00D33B49">
                      <w:rPr>
                        <w:rFonts w:ascii="Tahoma" w:hAnsi="Tahoma" w:cs="Tahoma"/>
                        <w:sz w:val="16"/>
                        <w:szCs w:val="16"/>
                      </w:rPr>
                      <w:t>Unser Zeichen</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Our Ref.</w:t>
                    </w:r>
                  </w:p>
                </w:tc>
                <w:tc>
                  <w:tcPr>
                    <w:tcW w:w="1684" w:type="dxa"/>
                    <w:shd w:val="clear" w:color="auto" w:fill="auto"/>
                  </w:tcPr>
                  <w:p w14:paraId="79F52889"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2" w:name="UnserZeichen"/>
                    <w:bookmarkEnd w:id="2"/>
                  </w:p>
                </w:tc>
              </w:tr>
              <w:tr w:rsidR="00E00478" w:rsidRPr="00D33B49" w14:paraId="3CDDFACF" w14:textId="77777777" w:rsidTr="00E00478">
                <w:trPr>
                  <w:trHeight w:val="113"/>
                </w:trPr>
                <w:tc>
                  <w:tcPr>
                    <w:tcW w:w="3750" w:type="dxa"/>
                    <w:gridSpan w:val="4"/>
                    <w:shd w:val="clear" w:color="auto" w:fill="auto"/>
                  </w:tcPr>
                  <w:p w14:paraId="07C21CF8" w14:textId="77777777" w:rsidR="00E00478" w:rsidRPr="00D33B49" w:rsidRDefault="00E00478" w:rsidP="00CA3BFA">
                    <w:pPr>
                      <w:framePr w:w="3856" w:h="1372" w:hRule="exact" w:hSpace="181" w:wrap="around" w:vAnchor="page" w:hAnchor="page" w:x="7429" w:y="3584" w:anchorLock="1"/>
                      <w:rPr>
                        <w:rFonts w:ascii="Tahoma" w:hAnsi="Tahoma" w:cs="Tahoma"/>
                        <w:sz w:val="12"/>
                        <w:szCs w:val="12"/>
                      </w:rPr>
                    </w:pPr>
                  </w:p>
                </w:tc>
              </w:tr>
              <w:tr w:rsidR="00E00478" w:rsidRPr="00D33B49" w14:paraId="2F99C382" w14:textId="77777777" w:rsidTr="00E00478">
                <w:trPr>
                  <w:trHeight w:val="181"/>
                </w:trPr>
                <w:tc>
                  <w:tcPr>
                    <w:tcW w:w="1281" w:type="dxa"/>
                    <w:gridSpan w:val="2"/>
                    <w:shd w:val="clear" w:color="auto" w:fill="auto"/>
                  </w:tcPr>
                  <w:p w14:paraId="2AEBB131"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Abs.</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Sender</w:t>
                    </w:r>
                  </w:p>
                </w:tc>
                <w:tc>
                  <w:tcPr>
                    <w:tcW w:w="2469" w:type="dxa"/>
                    <w:gridSpan w:val="2"/>
                    <w:shd w:val="clear" w:color="auto" w:fill="auto"/>
                  </w:tcPr>
                  <w:p w14:paraId="2EF95E0C" w14:textId="37C24B23" w:rsidR="006C1515" w:rsidRPr="00D33B49" w:rsidRDefault="006C1515" w:rsidP="006C1515">
                    <w:pPr>
                      <w:framePr w:w="3856" w:h="1372" w:hRule="exact" w:hSpace="181" w:wrap="around" w:vAnchor="page" w:hAnchor="page" w:x="7429" w:y="3584" w:anchorLock="1"/>
                      <w:jc w:val="right"/>
                      <w:rPr>
                        <w:rFonts w:ascii="Tahoma" w:hAnsi="Tahoma" w:cs="Tahoma"/>
                        <w:sz w:val="16"/>
                        <w:szCs w:val="16"/>
                      </w:rPr>
                    </w:pPr>
                    <w:bookmarkStart w:id="3" w:name="Absender"/>
                    <w:bookmarkEnd w:id="3"/>
                    <w:r>
                      <w:rPr>
                        <w:rFonts w:ascii="Tahoma" w:hAnsi="Tahoma" w:cs="Tahoma"/>
                        <w:sz w:val="16"/>
                        <w:szCs w:val="16"/>
                      </w:rPr>
                      <w:t>Stefanie Holst</w:t>
                    </w:r>
                  </w:p>
                </w:tc>
              </w:tr>
              <w:tr w:rsidR="00E00478" w:rsidRPr="00D33B49" w14:paraId="1F2AB914" w14:textId="77777777" w:rsidTr="00E00478">
                <w:trPr>
                  <w:trHeight w:val="181"/>
                </w:trPr>
                <w:tc>
                  <w:tcPr>
                    <w:tcW w:w="1185" w:type="dxa"/>
                    <w:shd w:val="clear" w:color="auto" w:fill="auto"/>
                  </w:tcPr>
                  <w:p w14:paraId="38EE2134"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Abt.</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Dept.</w:t>
                    </w:r>
                  </w:p>
                </w:tc>
                <w:tc>
                  <w:tcPr>
                    <w:tcW w:w="2565" w:type="dxa"/>
                    <w:gridSpan w:val="3"/>
                    <w:shd w:val="clear" w:color="auto" w:fill="auto"/>
                    <w:tcMar>
                      <w:right w:w="74" w:type="dxa"/>
                    </w:tcMar>
                  </w:tcPr>
                  <w:p w14:paraId="227C8C9A" w14:textId="77777777" w:rsidR="00E00478" w:rsidRPr="00D33B49" w:rsidRDefault="00BC2D0E" w:rsidP="00CA3BFA">
                    <w:pPr>
                      <w:framePr w:w="3856" w:h="1372" w:hRule="exact" w:hSpace="181" w:wrap="around" w:vAnchor="page" w:hAnchor="page" w:x="7429" w:y="3584" w:anchorLock="1"/>
                      <w:jc w:val="right"/>
                      <w:rPr>
                        <w:rFonts w:ascii="Tahoma" w:hAnsi="Tahoma" w:cs="Tahoma"/>
                        <w:sz w:val="16"/>
                        <w:szCs w:val="16"/>
                      </w:rPr>
                    </w:pPr>
                    <w:bookmarkStart w:id="4" w:name="Abteilung"/>
                    <w:bookmarkEnd w:id="4"/>
                    <w:r>
                      <w:rPr>
                        <w:rFonts w:ascii="Tahoma" w:hAnsi="Tahoma" w:cs="Tahoma"/>
                        <w:sz w:val="16"/>
                        <w:szCs w:val="16"/>
                      </w:rPr>
                      <w:t>Public Relations</w:t>
                    </w:r>
                  </w:p>
                </w:tc>
              </w:tr>
              <w:tr w:rsidR="00E00478" w:rsidRPr="00D33B49" w14:paraId="3CD9574F" w14:textId="77777777" w:rsidTr="00E00478">
                <w:trPr>
                  <w:trHeight w:val="181"/>
                </w:trPr>
                <w:tc>
                  <w:tcPr>
                    <w:tcW w:w="1281" w:type="dxa"/>
                    <w:gridSpan w:val="2"/>
                    <w:shd w:val="clear" w:color="auto" w:fill="auto"/>
                  </w:tcPr>
                  <w:p w14:paraId="450AF288"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Pr>
                        <w:rFonts w:ascii="Tahoma" w:hAnsi="Tahoma" w:cs="Tahoma"/>
                        <w:sz w:val="16"/>
                        <w:szCs w:val="16"/>
                      </w:rPr>
                      <w:t>T</w:t>
                    </w:r>
                    <w:r w:rsidRPr="00D33B49">
                      <w:rPr>
                        <w:rFonts w:ascii="Tahoma" w:hAnsi="Tahoma" w:cs="Tahoma"/>
                        <w:sz w:val="16"/>
                        <w:szCs w:val="16"/>
                      </w:rPr>
                      <w:t>el</w:t>
                    </w:r>
                    <w:r w:rsidRPr="00372270">
                      <w:rPr>
                        <w:rFonts w:ascii="Tahoma" w:hAnsi="Tahoma" w:cs="Tahoma"/>
                        <w:w w:val="80"/>
                        <w:sz w:val="16"/>
                        <w:szCs w:val="16"/>
                      </w:rPr>
                      <w:t xml:space="preserve">  </w:t>
                    </w:r>
                    <w:r w:rsidRPr="00D33B49">
                      <w:rPr>
                        <w:rFonts w:ascii="Tahoma" w:hAnsi="Tahoma" w:cs="Tahoma"/>
                        <w:sz w:val="16"/>
                        <w:szCs w:val="16"/>
                      </w:rPr>
                      <w:t>Dw.</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Ext.</w:t>
                    </w:r>
                  </w:p>
                </w:tc>
                <w:tc>
                  <w:tcPr>
                    <w:tcW w:w="2469" w:type="dxa"/>
                    <w:gridSpan w:val="2"/>
                    <w:shd w:val="clear" w:color="auto" w:fill="auto"/>
                  </w:tcPr>
                  <w:p w14:paraId="50072312"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5" w:name="Durchwahl"/>
                    <w:bookmarkEnd w:id="5"/>
                    <w:r>
                      <w:rPr>
                        <w:rFonts w:ascii="Tahoma" w:hAnsi="Tahoma" w:cs="Tahoma"/>
                        <w:sz w:val="16"/>
                        <w:szCs w:val="16"/>
                      </w:rPr>
                      <w:t>+49 7031 932-</w:t>
                    </w:r>
                    <w:r w:rsidR="002154F0">
                      <w:rPr>
                        <w:rFonts w:ascii="Tahoma" w:hAnsi="Tahoma" w:cs="Tahoma"/>
                        <w:sz w:val="16"/>
                        <w:szCs w:val="16"/>
                      </w:rPr>
                      <w:t>4327</w:t>
                    </w:r>
                  </w:p>
                </w:tc>
              </w:tr>
              <w:tr w:rsidR="00E00478" w:rsidRPr="00D33B49" w14:paraId="454DAA81" w14:textId="77777777" w:rsidTr="00E00478">
                <w:trPr>
                  <w:trHeight w:val="181"/>
                </w:trPr>
                <w:tc>
                  <w:tcPr>
                    <w:tcW w:w="1281" w:type="dxa"/>
                    <w:gridSpan w:val="2"/>
                    <w:shd w:val="clear" w:color="auto" w:fill="auto"/>
                  </w:tcPr>
                  <w:p w14:paraId="78F74F82"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Pr>
                        <w:rFonts w:ascii="Tahoma" w:hAnsi="Tahoma" w:cs="Tahoma"/>
                        <w:sz w:val="16"/>
                        <w:szCs w:val="16"/>
                      </w:rPr>
                      <w:t>F</w:t>
                    </w:r>
                    <w:r w:rsidRPr="00D33B49">
                      <w:rPr>
                        <w:rFonts w:ascii="Tahoma" w:hAnsi="Tahoma" w:cs="Tahoma"/>
                        <w:sz w:val="16"/>
                        <w:szCs w:val="16"/>
                      </w:rPr>
                      <w:t>ax Dw.</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Ext.</w:t>
                    </w:r>
                  </w:p>
                </w:tc>
                <w:tc>
                  <w:tcPr>
                    <w:tcW w:w="2469" w:type="dxa"/>
                    <w:gridSpan w:val="2"/>
                    <w:shd w:val="clear" w:color="auto" w:fill="auto"/>
                  </w:tcPr>
                  <w:p w14:paraId="42B217F3"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6" w:name="Faxnummer"/>
                    <w:bookmarkEnd w:id="6"/>
                    <w:r>
                      <w:rPr>
                        <w:rFonts w:ascii="Tahoma" w:hAnsi="Tahoma" w:cs="Tahoma"/>
                        <w:sz w:val="16"/>
                        <w:szCs w:val="16"/>
                      </w:rPr>
                      <w:t>+49 7031 932-</w:t>
                    </w:r>
                    <w:r w:rsidR="00B26433">
                      <w:rPr>
                        <w:rFonts w:ascii="Tahoma" w:hAnsi="Tahoma" w:cs="Tahoma"/>
                        <w:sz w:val="16"/>
                        <w:szCs w:val="16"/>
                      </w:rPr>
                      <w:t>5</w:t>
                    </w:r>
                    <w:r w:rsidR="002154F0">
                      <w:rPr>
                        <w:rFonts w:ascii="Tahoma" w:hAnsi="Tahoma" w:cs="Tahoma"/>
                        <w:sz w:val="16"/>
                        <w:szCs w:val="16"/>
                      </w:rPr>
                      <w:t>4327</w:t>
                    </w:r>
                  </w:p>
                </w:tc>
              </w:tr>
              <w:tr w:rsidR="00E00478" w:rsidRPr="00D33B49" w14:paraId="580A6601" w14:textId="77777777" w:rsidTr="00E00478">
                <w:trPr>
                  <w:trHeight w:val="181"/>
                </w:trPr>
                <w:tc>
                  <w:tcPr>
                    <w:tcW w:w="1281" w:type="dxa"/>
                    <w:gridSpan w:val="2"/>
                    <w:shd w:val="clear" w:color="auto" w:fill="auto"/>
                  </w:tcPr>
                  <w:p w14:paraId="4F92FFEA"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E-Mail</w:t>
                    </w:r>
                  </w:p>
                </w:tc>
                <w:tc>
                  <w:tcPr>
                    <w:tcW w:w="2469" w:type="dxa"/>
                    <w:gridSpan w:val="2"/>
                    <w:shd w:val="clear" w:color="auto" w:fill="auto"/>
                  </w:tcPr>
                  <w:p w14:paraId="557080CF" w14:textId="509C99E7" w:rsidR="00E00478" w:rsidRPr="00D33B49" w:rsidRDefault="006C1515" w:rsidP="00CA3BFA">
                    <w:pPr>
                      <w:framePr w:w="3856" w:h="1372" w:hRule="exact" w:hSpace="181" w:wrap="around" w:vAnchor="page" w:hAnchor="page" w:x="7429" w:y="3584" w:anchorLock="1"/>
                      <w:jc w:val="right"/>
                      <w:rPr>
                        <w:rFonts w:ascii="Tahoma" w:hAnsi="Tahoma" w:cs="Tahoma"/>
                        <w:sz w:val="16"/>
                        <w:szCs w:val="16"/>
                      </w:rPr>
                    </w:pPr>
                    <w:bookmarkStart w:id="7" w:name="eMail"/>
                    <w:bookmarkEnd w:id="7"/>
                    <w:r>
                      <w:rPr>
                        <w:rFonts w:ascii="Tahoma" w:hAnsi="Tahoma" w:cs="Tahoma"/>
                        <w:sz w:val="16"/>
                        <w:szCs w:val="16"/>
                      </w:rPr>
                      <w:t>stefanie.holst@bitzer.de</w:t>
                    </w:r>
                  </w:p>
                </w:tc>
              </w:tr>
              <w:tr w:rsidR="00E00478" w:rsidRPr="00D33B49" w14:paraId="289809A8" w14:textId="77777777" w:rsidTr="00E00478">
                <w:trPr>
                  <w:trHeight w:val="113"/>
                </w:trPr>
                <w:tc>
                  <w:tcPr>
                    <w:tcW w:w="1281" w:type="dxa"/>
                    <w:gridSpan w:val="2"/>
                    <w:shd w:val="clear" w:color="auto" w:fill="auto"/>
                  </w:tcPr>
                  <w:p w14:paraId="21F82848" w14:textId="77777777" w:rsidR="00E00478" w:rsidRPr="00D33B49" w:rsidRDefault="00E00478" w:rsidP="00CA3BFA">
                    <w:pPr>
                      <w:framePr w:w="3856" w:h="1372" w:hRule="exact" w:hSpace="181" w:wrap="around" w:vAnchor="page" w:hAnchor="page" w:x="7429" w:y="3584" w:anchorLock="1"/>
                      <w:ind w:left="-42"/>
                      <w:rPr>
                        <w:rFonts w:ascii="Tahoma" w:hAnsi="Tahoma" w:cs="Tahoma"/>
                        <w:sz w:val="12"/>
                        <w:szCs w:val="12"/>
                      </w:rPr>
                    </w:pPr>
                  </w:p>
                </w:tc>
                <w:tc>
                  <w:tcPr>
                    <w:tcW w:w="2469" w:type="dxa"/>
                    <w:gridSpan w:val="2"/>
                    <w:shd w:val="clear" w:color="auto" w:fill="auto"/>
                  </w:tcPr>
                  <w:p w14:paraId="482E058F" w14:textId="77777777" w:rsidR="00E00478" w:rsidRPr="00D33B49" w:rsidRDefault="00E00478" w:rsidP="00CA3BFA">
                    <w:pPr>
                      <w:framePr w:w="3856" w:h="1372" w:hRule="exact" w:hSpace="181" w:wrap="around" w:vAnchor="page" w:hAnchor="page" w:x="7429" w:y="3584" w:anchorLock="1"/>
                      <w:ind w:left="-42"/>
                      <w:jc w:val="right"/>
                      <w:rPr>
                        <w:rFonts w:ascii="Tahoma" w:hAnsi="Tahoma" w:cs="Tahoma"/>
                        <w:sz w:val="12"/>
                        <w:szCs w:val="12"/>
                      </w:rPr>
                    </w:pPr>
                  </w:p>
                </w:tc>
              </w:tr>
            </w:tbl>
            <w:p w14:paraId="6BB7292D" w14:textId="77777777" w:rsidR="00E00478" w:rsidRPr="00D33B49" w:rsidRDefault="00E00478" w:rsidP="00CA3BFA">
              <w:pPr>
                <w:framePr w:w="3856" w:h="1372" w:hRule="exact" w:hSpace="181" w:wrap="around" w:vAnchor="page" w:hAnchor="page" w:x="7429" w:y="3584" w:anchorLock="1"/>
                <w:rPr>
                  <w:rFonts w:ascii="Tahoma" w:hAnsi="Tahoma" w:cs="Tahoma"/>
                </w:rPr>
              </w:pPr>
            </w:p>
            <w:p w14:paraId="6CB3978F" w14:textId="77777777" w:rsidR="00E63021" w:rsidRPr="00CD3C95" w:rsidRDefault="00E63021" w:rsidP="00E63021">
              <w:pPr>
                <w:rPr>
                  <w:rFonts w:ascii="Tahoma" w:hAnsi="Tahoma" w:cs="Tahoma"/>
                  <w:sz w:val="22"/>
                  <w:szCs w:val="22"/>
                </w:rPr>
              </w:pPr>
            </w:p>
            <w:p w14:paraId="40CA3EA9" w14:textId="77777777" w:rsidR="00CB5388" w:rsidRPr="00CD3C95" w:rsidRDefault="00CB5388" w:rsidP="00E63021">
              <w:pPr>
                <w:tabs>
                  <w:tab w:val="left" w:pos="1851"/>
                </w:tabs>
                <w:rPr>
                  <w:rFonts w:ascii="Tahoma" w:hAnsi="Tahoma" w:cs="Tahoma"/>
                  <w:sz w:val="22"/>
                  <w:szCs w:val="22"/>
                </w:rPr>
              </w:pPr>
            </w:p>
            <w:p w14:paraId="29D2C106" w14:textId="77777777" w:rsidR="007F11B8" w:rsidRDefault="007F11B8" w:rsidP="00E63021">
              <w:pPr>
                <w:tabs>
                  <w:tab w:val="left" w:pos="1851"/>
                </w:tabs>
                <w:rPr>
                  <w:rFonts w:ascii="Tahoma" w:hAnsi="Tahoma" w:cs="Tahoma"/>
                  <w:sz w:val="22"/>
                  <w:szCs w:val="22"/>
                </w:rPr>
              </w:pPr>
              <w:bookmarkStart w:id="8" w:name="Betreff"/>
              <w:bookmarkEnd w:id="8"/>
            </w:p>
            <w:p w14:paraId="1543BEAD" w14:textId="77777777" w:rsidR="005A1070" w:rsidRDefault="005A1070" w:rsidP="00E63021">
              <w:pPr>
                <w:tabs>
                  <w:tab w:val="left" w:pos="1851"/>
                </w:tabs>
                <w:rPr>
                  <w:rFonts w:ascii="Tahoma" w:hAnsi="Tahoma" w:cs="Tahoma"/>
                  <w:sz w:val="22"/>
                  <w:szCs w:val="22"/>
                </w:rPr>
              </w:pPr>
            </w:p>
            <w:p w14:paraId="62F6AEDD" w14:textId="77777777" w:rsidR="005A1070" w:rsidRDefault="005A1070" w:rsidP="00E63021">
              <w:pPr>
                <w:tabs>
                  <w:tab w:val="left" w:pos="1851"/>
                </w:tabs>
                <w:rPr>
                  <w:rFonts w:ascii="Tahoma" w:hAnsi="Tahoma" w:cs="Tahoma"/>
                  <w:sz w:val="22"/>
                  <w:szCs w:val="22"/>
                </w:rPr>
              </w:pPr>
            </w:p>
            <w:p w14:paraId="2C9F4115" w14:textId="77777777" w:rsidR="005A1070" w:rsidRDefault="005A1070" w:rsidP="00E63021">
              <w:pPr>
                <w:tabs>
                  <w:tab w:val="left" w:pos="1851"/>
                </w:tabs>
                <w:rPr>
                  <w:rFonts w:ascii="Tahoma" w:hAnsi="Tahoma" w:cs="Tahoma"/>
                  <w:sz w:val="22"/>
                  <w:szCs w:val="22"/>
                </w:rPr>
              </w:pPr>
            </w:p>
            <w:p w14:paraId="74909293" w14:textId="77777777" w:rsidR="005A1070" w:rsidRDefault="005A1070" w:rsidP="00E63021">
              <w:pPr>
                <w:tabs>
                  <w:tab w:val="left" w:pos="1851"/>
                </w:tabs>
                <w:rPr>
                  <w:rFonts w:ascii="Tahoma" w:hAnsi="Tahoma" w:cs="Tahoma"/>
                  <w:sz w:val="22"/>
                  <w:szCs w:val="22"/>
                </w:rPr>
              </w:pPr>
            </w:p>
            <w:p w14:paraId="69540A56" w14:textId="77777777" w:rsidR="005A1070" w:rsidRDefault="005A1070" w:rsidP="00E63021">
              <w:pPr>
                <w:tabs>
                  <w:tab w:val="left" w:pos="1851"/>
                </w:tabs>
                <w:rPr>
                  <w:rFonts w:ascii="Tahoma" w:hAnsi="Tahoma" w:cs="Tahoma"/>
                  <w:sz w:val="22"/>
                  <w:szCs w:val="22"/>
                </w:rPr>
              </w:pPr>
            </w:p>
            <w:p w14:paraId="581D65AC" w14:textId="77777777" w:rsidR="007F11B8" w:rsidRDefault="0091482B" w:rsidP="00E63021">
              <w:pPr>
                <w:tabs>
                  <w:tab w:val="left" w:pos="1851"/>
                </w:tabs>
                <w:rPr>
                  <w:rFonts w:ascii="Tahoma" w:hAnsi="Tahoma" w:cs="Tahoma"/>
                  <w:sz w:val="22"/>
                  <w:szCs w:val="22"/>
                </w:rPr>
              </w:pPr>
            </w:p>
          </w:sdtContent>
        </w:sdt>
        <w:p w14:paraId="7AD26EEB" w14:textId="077595B6" w:rsidR="005E09B0" w:rsidRPr="003D7E10" w:rsidRDefault="0091482B" w:rsidP="00E63021">
          <w:pPr>
            <w:tabs>
              <w:tab w:val="left" w:pos="1851"/>
            </w:tabs>
            <w:rPr>
              <w:rFonts w:ascii="Tahoma" w:hAnsi="Tahoma" w:cs="Tahoma"/>
              <w:color w:val="9BBB59" w:themeColor="accent3"/>
              <w:sz w:val="22"/>
              <w:szCs w:val="22"/>
            </w:rPr>
            <w:sectPr w:rsidR="005E09B0" w:rsidRPr="003D7E10" w:rsidSect="006F5836">
              <w:headerReference w:type="default" r:id="rId9"/>
              <w:headerReference w:type="first" r:id="rId10"/>
              <w:footerReference w:type="first" r:id="rId11"/>
              <w:pgSz w:w="11906" w:h="16838" w:code="9"/>
              <w:pgMar w:top="991" w:right="680" w:bottom="1418" w:left="1247" w:header="850" w:footer="227" w:gutter="0"/>
              <w:cols w:space="708"/>
              <w:docGrid w:linePitch="326"/>
            </w:sectPr>
          </w:pPr>
        </w:p>
      </w:sdtContent>
    </w:sdt>
    <w:p w14:paraId="0086DCB2" w14:textId="58C7F02D" w:rsidR="00A25E17" w:rsidRPr="00DF1341" w:rsidRDefault="00BC4B9C" w:rsidP="0091482B">
      <w:pPr>
        <w:spacing w:before="240" w:line="360" w:lineRule="auto"/>
        <w:rPr>
          <w:rFonts w:ascii="Tahoma" w:hAnsi="Tahoma" w:cs="Tahoma"/>
          <w:b/>
          <w:color w:val="333333"/>
          <w:sz w:val="20"/>
        </w:rPr>
      </w:pPr>
      <w:bookmarkStart w:id="9" w:name="Text"/>
      <w:bookmarkEnd w:id="9"/>
      <w:r>
        <w:rPr>
          <w:rFonts w:ascii="Tahoma" w:hAnsi="Tahoma"/>
          <w:b/>
          <w:sz w:val="28"/>
        </w:rPr>
        <w:t>BITZER – focused on the future for the past 90 years</w:t>
      </w:r>
    </w:p>
    <w:p w14:paraId="225D9C30" w14:textId="61A58D40" w:rsidR="004822B3" w:rsidRDefault="00AB2D39" w:rsidP="004C505E">
      <w:pPr>
        <w:spacing w:before="240" w:after="200" w:line="360" w:lineRule="auto"/>
        <w:rPr>
          <w:rFonts w:ascii="Tahoma" w:hAnsi="Tahoma"/>
          <w:i/>
          <w:sz w:val="22"/>
        </w:rPr>
      </w:pPr>
      <w:r>
        <w:rPr>
          <w:rFonts w:ascii="Tahoma" w:hAnsi="Tahoma"/>
          <w:i/>
          <w:sz w:val="22"/>
        </w:rPr>
        <w:t xml:space="preserve">Sindelfingen, 08.10.2024. BITZER has combined tradition and innovation for the past nine decades. In 2024, the specialist in refrigeration, air conditioning and heat pump technology is celebrating its 90th anniversary, which is reason enough to take a look back and at the future. </w:t>
      </w:r>
    </w:p>
    <w:p w14:paraId="586863B2" w14:textId="7ADC1FD3" w:rsidR="007F5A85" w:rsidRDefault="002D2842" w:rsidP="004C505E">
      <w:pPr>
        <w:spacing w:before="240" w:after="200" w:line="360" w:lineRule="auto"/>
        <w:rPr>
          <w:rFonts w:ascii="Tahoma" w:hAnsi="Tahoma"/>
          <w:iCs/>
          <w:sz w:val="22"/>
        </w:rPr>
      </w:pPr>
      <w:r>
        <w:rPr>
          <w:rFonts w:ascii="Tahoma" w:hAnsi="Tahoma"/>
          <w:sz w:val="22"/>
        </w:rPr>
        <w:t>For the past 90 years, BITZER has remained committed to its vision of shaping the future with its customers and partners, which is why ‘SHAPING THE FUTURE WITH YOU’ has been the BITZER motto during the anniversary year</w:t>
      </w:r>
      <w:r w:rsidRPr="001511A6">
        <w:rPr>
          <w:rFonts w:ascii="Tahoma" w:hAnsi="Tahoma"/>
          <w:sz w:val="22"/>
        </w:rPr>
        <w:t xml:space="preserve">. </w:t>
      </w:r>
      <w:r w:rsidRPr="00FE3A18">
        <w:rPr>
          <w:rFonts w:ascii="Tahoma" w:hAnsi="Tahoma"/>
          <w:sz w:val="22"/>
        </w:rPr>
        <w:t>What does this motto mean to the long-standing company? ‘T</w:t>
      </w:r>
      <w:r>
        <w:rPr>
          <w:rFonts w:ascii="Tahoma" w:hAnsi="Tahoma"/>
          <w:sz w:val="22"/>
        </w:rPr>
        <w:t>ogether we can pursue the vision of a better future for the refrigeration, air conditioning and heat pump industry as well as for the environment and society. That</w:t>
      </w:r>
      <w:r w:rsidR="00142802">
        <w:rPr>
          <w:rFonts w:ascii="Tahoma" w:hAnsi="Tahoma"/>
          <w:sz w:val="22"/>
        </w:rPr>
        <w:t xml:space="preserve"> i</w:t>
      </w:r>
      <w:r>
        <w:rPr>
          <w:rFonts w:ascii="Tahoma" w:hAnsi="Tahoma"/>
          <w:sz w:val="22"/>
        </w:rPr>
        <w:t>s our central aim. And we</w:t>
      </w:r>
      <w:r w:rsidR="00142802">
        <w:rPr>
          <w:rFonts w:ascii="Tahoma" w:hAnsi="Tahoma"/>
          <w:sz w:val="22"/>
        </w:rPr>
        <w:t xml:space="preserve"> a</w:t>
      </w:r>
      <w:r>
        <w:rPr>
          <w:rFonts w:ascii="Tahoma" w:hAnsi="Tahoma"/>
          <w:sz w:val="22"/>
        </w:rPr>
        <w:t>re working hand in hand with our customers and partners,’ says Martin Büchsel, Chief Sales and Marketing Officer at BITZER. ‘And we</w:t>
      </w:r>
      <w:r w:rsidR="00142802">
        <w:rPr>
          <w:rFonts w:ascii="Tahoma" w:hAnsi="Tahoma"/>
          <w:sz w:val="22"/>
        </w:rPr>
        <w:t xml:space="preserve"> a</w:t>
      </w:r>
      <w:r>
        <w:rPr>
          <w:rFonts w:ascii="Tahoma" w:hAnsi="Tahoma"/>
          <w:sz w:val="22"/>
        </w:rPr>
        <w:t>re ready to do it – thanks to our nine decades of expertise and our energy-efficient</w:t>
      </w:r>
      <w:r w:rsidR="00F33207">
        <w:rPr>
          <w:rFonts w:ascii="Tahoma" w:hAnsi="Tahoma"/>
          <w:sz w:val="22"/>
        </w:rPr>
        <w:t>, smart</w:t>
      </w:r>
      <w:r>
        <w:rPr>
          <w:rFonts w:ascii="Tahoma" w:hAnsi="Tahoma"/>
          <w:sz w:val="22"/>
        </w:rPr>
        <w:t xml:space="preserve"> products for the refrigerants of the future.’</w:t>
      </w:r>
    </w:p>
    <w:p w14:paraId="2FB2BA2C" w14:textId="18E43690" w:rsidR="00343B19" w:rsidRDefault="008B55A6" w:rsidP="004C505E">
      <w:pPr>
        <w:spacing w:before="240" w:after="200" w:line="360" w:lineRule="auto"/>
        <w:rPr>
          <w:rFonts w:ascii="Tahoma" w:hAnsi="Tahoma"/>
          <w:iCs/>
          <w:sz w:val="22"/>
        </w:rPr>
      </w:pPr>
      <w:r>
        <w:rPr>
          <w:rFonts w:ascii="Tahoma" w:hAnsi="Tahoma"/>
          <w:sz w:val="22"/>
        </w:rPr>
        <w:t xml:space="preserve">A look back at the company’s history reveals that BITZER has long had its sights set on the future. Since it was founded by Martin Bitzer in 1934, the company has developed from a small workshop in the Swabian town of </w:t>
      </w:r>
      <w:r w:rsidRPr="009073A1">
        <w:rPr>
          <w:rFonts w:ascii="Tahoma" w:hAnsi="Tahoma"/>
          <w:sz w:val="22"/>
        </w:rPr>
        <w:t>Sindelfingen</w:t>
      </w:r>
      <w:r w:rsidR="00FE50A6" w:rsidRPr="009073A1">
        <w:rPr>
          <w:rFonts w:ascii="Tahoma" w:hAnsi="Tahoma"/>
          <w:sz w:val="22"/>
        </w:rPr>
        <w:t>, Germany,</w:t>
      </w:r>
      <w:r w:rsidRPr="009073A1">
        <w:rPr>
          <w:rFonts w:ascii="Tahoma" w:hAnsi="Tahoma"/>
          <w:sz w:val="22"/>
        </w:rPr>
        <w:t xml:space="preserve"> to</w:t>
      </w:r>
      <w:r>
        <w:rPr>
          <w:rFonts w:ascii="Tahoma" w:hAnsi="Tahoma"/>
          <w:sz w:val="22"/>
        </w:rPr>
        <w:t xml:space="preserve"> a global company now with 75 locations in 40 countries.</w:t>
      </w:r>
    </w:p>
    <w:p w14:paraId="422394ED" w14:textId="768A48AD" w:rsidR="004075DC" w:rsidRPr="009675C2" w:rsidRDefault="004075DC" w:rsidP="00EA59C1">
      <w:pPr>
        <w:spacing w:before="240" w:line="360" w:lineRule="auto"/>
        <w:ind w:right="113"/>
        <w:rPr>
          <w:rFonts w:ascii="Tahoma" w:hAnsi="Tahoma"/>
          <w:b/>
          <w:bCs/>
          <w:iCs/>
          <w:color w:val="808080" w:themeColor="background1" w:themeShade="80"/>
          <w:sz w:val="22"/>
        </w:rPr>
      </w:pPr>
      <w:r>
        <w:rPr>
          <w:rFonts w:ascii="Tahoma" w:hAnsi="Tahoma"/>
          <w:b/>
          <w:sz w:val="22"/>
        </w:rPr>
        <w:t>The company’s origins with Martin Bitzer and Ulrich Schaufler at the helm</w:t>
      </w:r>
    </w:p>
    <w:p w14:paraId="2AE6A275" w14:textId="0AF47ABE" w:rsidR="00EA59C1" w:rsidRDefault="007761CA" w:rsidP="004075DC">
      <w:pPr>
        <w:spacing w:line="360" w:lineRule="auto"/>
        <w:rPr>
          <w:rFonts w:ascii="Tahoma" w:hAnsi="Tahoma"/>
          <w:sz w:val="22"/>
          <w:szCs w:val="22"/>
        </w:rPr>
      </w:pPr>
      <w:r>
        <w:rPr>
          <w:rFonts w:ascii="Tahoma" w:hAnsi="Tahoma"/>
          <w:sz w:val="22"/>
        </w:rPr>
        <w:t xml:space="preserve">Martin Bitzer started out manufacturing thermostatic expansion valves from steel – an innovation in Germany at that time. But production expanded quickly, and </w:t>
      </w:r>
      <w:r w:rsidR="00782B56">
        <w:rPr>
          <w:rFonts w:ascii="Tahoma" w:hAnsi="Tahoma"/>
          <w:sz w:val="22"/>
        </w:rPr>
        <w:t xml:space="preserve">refrigeration </w:t>
      </w:r>
      <w:r>
        <w:rPr>
          <w:rFonts w:ascii="Tahoma" w:hAnsi="Tahoma"/>
          <w:sz w:val="22"/>
        </w:rPr>
        <w:t xml:space="preserve">compressors were soon the company’s core business. The first BITZER compressors were reciprocating </w:t>
      </w:r>
      <w:r w:rsidRPr="001511A6">
        <w:rPr>
          <w:rFonts w:ascii="Tahoma" w:hAnsi="Tahoma"/>
          <w:sz w:val="22"/>
        </w:rPr>
        <w:t xml:space="preserve">compressors </w:t>
      </w:r>
      <w:r w:rsidR="001511A6" w:rsidRPr="001511A6">
        <w:rPr>
          <w:rFonts w:ascii="Tahoma" w:hAnsi="Tahoma"/>
          <w:sz w:val="22"/>
        </w:rPr>
        <w:t>with co-current flow design</w:t>
      </w:r>
      <w:r w:rsidRPr="001511A6">
        <w:rPr>
          <w:rFonts w:ascii="Tahoma" w:hAnsi="Tahoma"/>
          <w:sz w:val="22"/>
        </w:rPr>
        <w:t>, with which the company achieved its first international successes in the 1930s</w:t>
      </w:r>
      <w:r>
        <w:rPr>
          <w:rFonts w:ascii="Tahoma" w:hAnsi="Tahoma"/>
          <w:sz w:val="22"/>
        </w:rPr>
        <w:t xml:space="preserve"> – </w:t>
      </w:r>
      <w:r>
        <w:rPr>
          <w:rFonts w:ascii="Tahoma" w:hAnsi="Tahoma"/>
          <w:sz w:val="22"/>
        </w:rPr>
        <w:lastRenderedPageBreak/>
        <w:t xml:space="preserve">in Argentina. BITZER developed </w:t>
      </w:r>
      <w:r w:rsidRPr="0091228C">
        <w:rPr>
          <w:rFonts w:ascii="Tahoma" w:hAnsi="Tahoma"/>
          <w:sz w:val="22"/>
        </w:rPr>
        <w:t>the open drive</w:t>
      </w:r>
      <w:r>
        <w:rPr>
          <w:rFonts w:ascii="Tahoma" w:hAnsi="Tahoma"/>
          <w:sz w:val="22"/>
        </w:rPr>
        <w:t xml:space="preserve"> 2-cylinder reciprocating compressors in 1940 – initially types I to IV and then types V to VII – thus laying the foundation for the </w:t>
      </w:r>
      <w:r w:rsidRPr="0091228C">
        <w:rPr>
          <w:rFonts w:ascii="Tahoma" w:hAnsi="Tahoma"/>
          <w:sz w:val="22"/>
        </w:rPr>
        <w:t>real open drive</w:t>
      </w:r>
      <w:r>
        <w:rPr>
          <w:rFonts w:ascii="Tahoma" w:hAnsi="Tahoma"/>
          <w:sz w:val="22"/>
        </w:rPr>
        <w:t xml:space="preserve"> compressors. The company continued to develop new technologies at lightning speed in the 1950s – beginning with the production of shell and tube condensers and liquid receivers for in-house </w:t>
      </w:r>
      <w:r w:rsidRPr="00FF7DF6">
        <w:rPr>
          <w:rFonts w:ascii="Tahoma" w:hAnsi="Tahoma"/>
          <w:sz w:val="22"/>
        </w:rPr>
        <w:t>unit production,</w:t>
      </w:r>
      <w:r>
        <w:rPr>
          <w:rFonts w:ascii="Tahoma" w:hAnsi="Tahoma"/>
          <w:sz w:val="22"/>
        </w:rPr>
        <w:t xml:space="preserve"> and culminating in the groundbreaking arrival of the age of motor compressors. Introducing the BITZER Hermeta (BH) series was the first step in 1954. These hermetic compressors with welded or </w:t>
      </w:r>
      <w:r w:rsidRPr="0091228C">
        <w:rPr>
          <w:rFonts w:ascii="Tahoma" w:hAnsi="Tahoma"/>
          <w:sz w:val="22"/>
        </w:rPr>
        <w:t>cast housings featured</w:t>
      </w:r>
      <w:r>
        <w:rPr>
          <w:rFonts w:ascii="Tahoma" w:hAnsi="Tahoma"/>
          <w:sz w:val="22"/>
        </w:rPr>
        <w:t xml:space="preserve"> drive power of up to 0.75 kW and were designed for use with R12 and R22. These two refrigerants were also used with BHS semi-hermetic compressors with drive power of up to 10 kW, which were manufactured from 1959 and 1960. The young company was so successful that the site had to be expanded five times between 1938 and 1958. The number of employees increased from 26 in 1946 to 212 in 1960, which is more than eight times as many. </w:t>
      </w:r>
    </w:p>
    <w:p w14:paraId="0828F378" w14:textId="41E84918" w:rsidR="008F0C38" w:rsidRDefault="00EA478F" w:rsidP="008F0C38">
      <w:pPr>
        <w:spacing w:before="240" w:after="200" w:line="360" w:lineRule="auto"/>
        <w:rPr>
          <w:rFonts w:ascii="Tahoma" w:hAnsi="Tahoma"/>
          <w:sz w:val="22"/>
          <w:szCs w:val="22"/>
        </w:rPr>
      </w:pPr>
      <w:r>
        <w:rPr>
          <w:rFonts w:ascii="Tahoma" w:hAnsi="Tahoma"/>
          <w:sz w:val="22"/>
        </w:rPr>
        <w:t>In 1961, Martin Bitzer passed the company down t</w:t>
      </w:r>
      <w:r w:rsidR="00205C75">
        <w:rPr>
          <w:rFonts w:ascii="Tahoma" w:hAnsi="Tahoma"/>
          <w:sz w:val="22"/>
        </w:rPr>
        <w:t>o</w:t>
      </w:r>
      <w:r>
        <w:rPr>
          <w:rFonts w:ascii="Tahoma" w:hAnsi="Tahoma"/>
          <w:sz w:val="22"/>
        </w:rPr>
        <w:t xml:space="preserve"> </w:t>
      </w:r>
      <w:r w:rsidRPr="00FE3A18">
        <w:rPr>
          <w:rFonts w:ascii="Tahoma" w:hAnsi="Tahoma"/>
          <w:sz w:val="22"/>
        </w:rPr>
        <w:t>engineer</w:t>
      </w:r>
      <w:r>
        <w:rPr>
          <w:rFonts w:ascii="Tahoma" w:hAnsi="Tahoma"/>
          <w:sz w:val="22"/>
        </w:rPr>
        <w:t xml:space="preserve"> Ulrich Schaufler. After taking over, the new company owner relocated a portion of production to the new factory in Eschenbrünnlestrasse in Sindelfingen. In 1972, BITZER expanded its series of semi-hermetic reciprocating compressors to include larger 4- and 6-cylinder models with drive power of up to 30 kW, designed for use with the R12, R22 and R502 refrigerants. These new compressors were the most modern of their time, representing a giant step forward into the future.</w:t>
      </w:r>
    </w:p>
    <w:p w14:paraId="416E1A43" w14:textId="2D5C46C9" w:rsidR="008F0C38" w:rsidRPr="00EB712E" w:rsidRDefault="008F0C38" w:rsidP="008F0C38">
      <w:pPr>
        <w:spacing w:before="240" w:line="360" w:lineRule="auto"/>
        <w:ind w:right="113"/>
        <w:rPr>
          <w:rFonts w:ascii="Tahoma" w:hAnsi="Tahoma"/>
          <w:b/>
          <w:bCs/>
          <w:iCs/>
          <w:sz w:val="22"/>
        </w:rPr>
      </w:pPr>
      <w:r>
        <w:rPr>
          <w:rFonts w:ascii="Tahoma" w:hAnsi="Tahoma"/>
          <w:b/>
          <w:sz w:val="22"/>
        </w:rPr>
        <w:t>Peter Schaufler: a focus on expansion and innovation</w:t>
      </w:r>
    </w:p>
    <w:p w14:paraId="207AA135" w14:textId="23E67421" w:rsidR="00A6652C" w:rsidRDefault="00EA59C1" w:rsidP="00A6652C">
      <w:pPr>
        <w:spacing w:line="360" w:lineRule="auto"/>
        <w:rPr>
          <w:rFonts w:ascii="Tahoma" w:hAnsi="Tahoma"/>
          <w:sz w:val="22"/>
          <w:szCs w:val="22"/>
        </w:rPr>
      </w:pPr>
      <w:r w:rsidRPr="00FE3A18">
        <w:rPr>
          <w:rFonts w:ascii="Tahoma" w:hAnsi="Tahoma"/>
          <w:sz w:val="22"/>
          <w:lang w:val="en-US"/>
        </w:rPr>
        <w:t xml:space="preserve">In 1979, Ulrich Schaufler’s son, Senator </w:t>
      </w:r>
      <w:r w:rsidR="00694860" w:rsidRPr="003A5351">
        <w:rPr>
          <w:rFonts w:ascii="Tahoma" w:hAnsi="Tahoma"/>
          <w:iCs/>
          <w:sz w:val="22"/>
        </w:rPr>
        <w:t>h.</w:t>
      </w:r>
      <w:r w:rsidR="00694860" w:rsidRPr="0029397D">
        <w:rPr>
          <w:rFonts w:ascii="Tahoma" w:hAnsi="Tahoma"/>
          <w:iCs/>
          <w:w w:val="50"/>
          <w:sz w:val="22"/>
        </w:rPr>
        <w:t> </w:t>
      </w:r>
      <w:r w:rsidR="00694860" w:rsidRPr="003A5351">
        <w:rPr>
          <w:rFonts w:ascii="Tahoma" w:hAnsi="Tahoma"/>
          <w:iCs/>
          <w:sz w:val="22"/>
        </w:rPr>
        <w:t>c.</w:t>
      </w:r>
      <w:r w:rsidRPr="00FE3A18">
        <w:rPr>
          <w:rFonts w:ascii="Tahoma" w:hAnsi="Tahoma"/>
          <w:sz w:val="22"/>
          <w:lang w:val="en-US"/>
        </w:rPr>
        <w:t xml:space="preserve"> </w:t>
      </w:r>
      <w:r>
        <w:rPr>
          <w:rFonts w:ascii="Tahoma" w:hAnsi="Tahoma"/>
          <w:sz w:val="22"/>
        </w:rPr>
        <w:t>Peter Schaufler, took over the company, which at that time had 270 employees. In the 1970s, BITZER began developing compressors for natural refrigerants with low global warming potential like ammonia (R717), CO</w:t>
      </w:r>
      <w:r>
        <w:rPr>
          <w:rFonts w:ascii="Tahoma" w:hAnsi="Tahoma"/>
          <w:sz w:val="22"/>
          <w:vertAlign w:val="subscript"/>
        </w:rPr>
        <w:t>2</w:t>
      </w:r>
      <w:r>
        <w:rPr>
          <w:rFonts w:ascii="Tahoma" w:hAnsi="Tahoma"/>
          <w:sz w:val="22"/>
        </w:rPr>
        <w:t xml:space="preserve"> (R744) and propane (R290). The specialist in refrigeration, air conditioning and heat pump technology has been continuously optimising its components ever since and now offers the right technology for any application and just about any refrigerant – with a focus on maximum energy efficiency, especially when it comes to legal requirements like the Ecodesign Directive and the F-Gas Regulation. This allows the company to respond to the growing demand of its customers and partners resulting from rising energy prices, a growing number of applicable regulations worldwide and greater environmental awareness. For example, BITZER is the only manufacturer to include reciprocating, screw and scroll compressors with propane in its portfolio.</w:t>
      </w:r>
    </w:p>
    <w:p w14:paraId="58DB7BD9" w14:textId="5C1B00AC" w:rsidR="00EC1BC1" w:rsidRDefault="00EA59C1" w:rsidP="00A6652C">
      <w:pPr>
        <w:spacing w:before="240" w:line="360" w:lineRule="auto"/>
        <w:rPr>
          <w:rFonts w:ascii="Tahoma" w:hAnsi="Tahoma"/>
          <w:sz w:val="22"/>
        </w:rPr>
      </w:pPr>
      <w:r>
        <w:rPr>
          <w:rFonts w:ascii="Tahoma" w:hAnsi="Tahoma"/>
          <w:sz w:val="22"/>
        </w:rPr>
        <w:t xml:space="preserve">The market launch of semi-hermetic and </w:t>
      </w:r>
      <w:r w:rsidRPr="0091228C">
        <w:rPr>
          <w:rFonts w:ascii="Tahoma" w:hAnsi="Tahoma"/>
          <w:sz w:val="22"/>
        </w:rPr>
        <w:t>open drive screw</w:t>
      </w:r>
      <w:r>
        <w:rPr>
          <w:rFonts w:ascii="Tahoma" w:hAnsi="Tahoma"/>
          <w:sz w:val="22"/>
        </w:rPr>
        <w:t xml:space="preserve"> compressors with a capacity lower than that of the established product range was nothing short of revolutionary in 1983. Screw compressors were considered to be the pinnacle of compressor production in the industry at that time. Soon after </w:t>
      </w:r>
      <w:r>
        <w:rPr>
          <w:rFonts w:ascii="Tahoma" w:hAnsi="Tahoma"/>
          <w:sz w:val="22"/>
        </w:rPr>
        <w:lastRenderedPageBreak/>
        <w:t xml:space="preserve">they were launched, the compressors were fitted with an economiser connection and integrated capacity control as standard. Initial testing with frequency inverters for speed control kicked off in 1984, and a </w:t>
      </w:r>
      <w:r w:rsidR="00FF7DF6">
        <w:rPr>
          <w:rFonts w:ascii="Tahoma" w:hAnsi="Tahoma"/>
          <w:sz w:val="22"/>
        </w:rPr>
        <w:t>chiller</w:t>
      </w:r>
      <w:r>
        <w:rPr>
          <w:rFonts w:ascii="Tahoma" w:hAnsi="Tahoma"/>
          <w:sz w:val="22"/>
        </w:rPr>
        <w:t xml:space="preserve"> was equipped with this innovative technology two years later, ensuring a whole new level of efficiency in </w:t>
      </w:r>
      <w:r w:rsidRPr="000B09F0">
        <w:rPr>
          <w:rFonts w:ascii="Tahoma" w:hAnsi="Tahoma"/>
          <w:sz w:val="22"/>
        </w:rPr>
        <w:t>the part load</w:t>
      </w:r>
      <w:r>
        <w:rPr>
          <w:rFonts w:ascii="Tahoma" w:hAnsi="Tahoma"/>
          <w:sz w:val="22"/>
        </w:rPr>
        <w:t xml:space="preserve"> range. With the ‘second generation’, BITZER achieved yet another milestone in 1986 on its journey to becoming a European market leader in semi-hermetic reciprocating compressors. They improved energy efficiency significantly, expanded the range of applications and offered maximum reliability. At the same time, the company introduced the selection software, a wholly innovative, practical tool, which has since established itself in the market and is now known in the industry as </w:t>
      </w:r>
      <w:hyperlink r:id="rId12" w:history="1">
        <w:r>
          <w:rPr>
            <w:rStyle w:val="Hyperlink"/>
            <w:rFonts w:ascii="Tahoma" w:hAnsi="Tahoma"/>
            <w:sz w:val="22"/>
          </w:rPr>
          <w:t>BITZER SOFTWARE</w:t>
        </w:r>
      </w:hyperlink>
      <w:r>
        <w:rPr>
          <w:rFonts w:ascii="Tahoma" w:hAnsi="Tahoma"/>
          <w:sz w:val="22"/>
        </w:rPr>
        <w:t xml:space="preserve">. Launched in 1992, the BITZER Refrigerant Report bundles all relevant information about refrigerants and is now available exclusively in </w:t>
      </w:r>
      <w:hyperlink r:id="rId13" w:history="1">
        <w:r>
          <w:rPr>
            <w:rStyle w:val="Hyperlink"/>
            <w:rFonts w:ascii="Tahoma" w:hAnsi="Tahoma"/>
            <w:sz w:val="22"/>
          </w:rPr>
          <w:t>digital form</w:t>
        </w:r>
      </w:hyperlink>
      <w:r>
        <w:rPr>
          <w:rFonts w:ascii="Tahoma" w:hAnsi="Tahoma"/>
          <w:sz w:val="22"/>
        </w:rPr>
        <w:t>.</w:t>
      </w:r>
    </w:p>
    <w:p w14:paraId="1E78E1C7" w14:textId="43202288" w:rsidR="00FF6E07" w:rsidRDefault="00C272F0" w:rsidP="00FF6E07">
      <w:pPr>
        <w:spacing w:before="240" w:line="360" w:lineRule="auto"/>
        <w:rPr>
          <w:rFonts w:ascii="Tahoma" w:hAnsi="Tahoma"/>
          <w:sz w:val="22"/>
          <w:szCs w:val="22"/>
        </w:rPr>
      </w:pPr>
      <w:r>
        <w:rPr>
          <w:rFonts w:ascii="Tahoma" w:hAnsi="Tahoma"/>
          <w:sz w:val="22"/>
        </w:rPr>
        <w:t xml:space="preserve">With the development of the EuroScroll scroll compressors in 1996 and their market launch, BITZER was the only company to offer all three </w:t>
      </w:r>
      <w:r w:rsidRPr="00FE3A18">
        <w:rPr>
          <w:rFonts w:ascii="Tahoma" w:hAnsi="Tahoma"/>
          <w:sz w:val="22"/>
        </w:rPr>
        <w:t>primary</w:t>
      </w:r>
      <w:r>
        <w:rPr>
          <w:rFonts w:ascii="Tahoma" w:hAnsi="Tahoma"/>
          <w:sz w:val="22"/>
        </w:rPr>
        <w:t xml:space="preserve"> compressor technologies: reciprocating compressors, screw compressors and scroll compressors. </w:t>
      </w:r>
      <w:r w:rsidRPr="00644E56">
        <w:rPr>
          <w:rFonts w:ascii="Tahoma" w:hAnsi="Tahoma"/>
          <w:sz w:val="22"/>
        </w:rPr>
        <w:t>Development</w:t>
      </w:r>
      <w:r>
        <w:rPr>
          <w:rFonts w:ascii="Tahoma" w:hAnsi="Tahoma"/>
          <w:sz w:val="22"/>
        </w:rPr>
        <w:t xml:space="preserve"> of the CSH75 compact screw compressors was yet another huge success that ultimately changed the refrigeration industry in 1999. Additional successful models followed in the coming years, including the ECOSTAR condensing units in 2007, the ORBIT 8 scroll compressors in 2008 and intelligent CSV screw compressors with integrated, refrigerant-cooled frequency inverter from 2012, all of which enabled an incomparable control range and seasonal energy efficiency. Production of ECOLINE reciprocating compressors kicked off in 2013 and was followed a short time later by the launch of an independent ECOLINE CO</w:t>
      </w:r>
      <w:r>
        <w:rPr>
          <w:rFonts w:ascii="Tahoma" w:hAnsi="Tahoma"/>
          <w:sz w:val="22"/>
          <w:vertAlign w:val="subscript"/>
        </w:rPr>
        <w:t>2</w:t>
      </w:r>
      <w:r>
        <w:rPr>
          <w:rFonts w:ascii="Tahoma" w:hAnsi="Tahoma"/>
          <w:sz w:val="22"/>
        </w:rPr>
        <w:t xml:space="preserve"> range.</w:t>
      </w:r>
    </w:p>
    <w:p w14:paraId="2C320C23" w14:textId="1C68FBC3" w:rsidR="00FF6E07" w:rsidRDefault="00FF6E07" w:rsidP="00FF6E07">
      <w:pPr>
        <w:spacing w:before="240" w:line="360" w:lineRule="auto"/>
        <w:rPr>
          <w:rFonts w:ascii="Tahoma" w:eastAsia="Calibri" w:hAnsi="Tahoma" w:cs="Tahoma"/>
          <w:sz w:val="22"/>
          <w:szCs w:val="22"/>
        </w:rPr>
      </w:pPr>
      <w:r>
        <w:rPr>
          <w:rFonts w:ascii="Tahoma" w:hAnsi="Tahoma"/>
          <w:sz w:val="22"/>
        </w:rPr>
        <w:t xml:space="preserve">Until his death in 2015, Senator </w:t>
      </w:r>
      <w:r w:rsidR="00D53C34" w:rsidRPr="003A5351">
        <w:rPr>
          <w:rFonts w:ascii="Tahoma" w:hAnsi="Tahoma"/>
          <w:iCs/>
          <w:sz w:val="22"/>
        </w:rPr>
        <w:t>h.</w:t>
      </w:r>
      <w:r w:rsidR="00D53C34" w:rsidRPr="0029397D">
        <w:rPr>
          <w:rFonts w:ascii="Tahoma" w:hAnsi="Tahoma"/>
          <w:iCs/>
          <w:w w:val="50"/>
          <w:sz w:val="22"/>
        </w:rPr>
        <w:t> </w:t>
      </w:r>
      <w:r w:rsidR="00D53C34" w:rsidRPr="003A5351">
        <w:rPr>
          <w:rFonts w:ascii="Tahoma" w:hAnsi="Tahoma"/>
          <w:iCs/>
          <w:sz w:val="22"/>
        </w:rPr>
        <w:t>c.</w:t>
      </w:r>
      <w:r>
        <w:rPr>
          <w:rFonts w:ascii="Tahoma" w:hAnsi="Tahoma"/>
          <w:sz w:val="22"/>
        </w:rPr>
        <w:t xml:space="preserve"> Peter Schaufler operated the company consistently with an international focus for all those decades. Under his leadership, </w:t>
      </w:r>
      <w:r w:rsidR="00C96225" w:rsidRPr="00C96225">
        <w:rPr>
          <w:rFonts w:ascii="Tahoma" w:hAnsi="Tahoma"/>
          <w:sz w:val="22"/>
        </w:rPr>
        <w:t xml:space="preserve">the company based in </w:t>
      </w:r>
      <w:r w:rsidR="00C96225" w:rsidRPr="009073A1">
        <w:rPr>
          <w:rFonts w:ascii="Tahoma" w:hAnsi="Tahoma"/>
          <w:sz w:val="22"/>
        </w:rPr>
        <w:t>Germany’s</w:t>
      </w:r>
      <w:r w:rsidR="00C96225" w:rsidRPr="00C96225">
        <w:rPr>
          <w:rFonts w:ascii="Tahoma" w:hAnsi="Tahoma"/>
          <w:sz w:val="22"/>
        </w:rPr>
        <w:t xml:space="preserve"> Swabian region developed</w:t>
      </w:r>
      <w:r>
        <w:rPr>
          <w:rFonts w:ascii="Tahoma" w:hAnsi="Tahoma"/>
          <w:sz w:val="22"/>
        </w:rPr>
        <w:t xml:space="preserve"> into a global player and a driver of innovation for the entire refrigeration and air conditioning sector. With 3400 employees in more than 90 countries and turnover of 657 million euros, BITZER had more than twelve times the staff in 2015 than it did when Senator </w:t>
      </w:r>
      <w:r w:rsidR="00D53C34" w:rsidRPr="003A5351">
        <w:rPr>
          <w:rFonts w:ascii="Tahoma" w:hAnsi="Tahoma"/>
          <w:iCs/>
          <w:sz w:val="22"/>
        </w:rPr>
        <w:t>h.</w:t>
      </w:r>
      <w:r w:rsidR="00D53C34" w:rsidRPr="0029397D">
        <w:rPr>
          <w:rFonts w:ascii="Tahoma" w:hAnsi="Tahoma"/>
          <w:iCs/>
          <w:w w:val="50"/>
          <w:sz w:val="22"/>
        </w:rPr>
        <w:t> </w:t>
      </w:r>
      <w:r w:rsidR="00D53C34" w:rsidRPr="003A5351">
        <w:rPr>
          <w:rFonts w:ascii="Tahoma" w:hAnsi="Tahoma"/>
          <w:iCs/>
          <w:sz w:val="22"/>
        </w:rPr>
        <w:t>c.</w:t>
      </w:r>
      <w:r>
        <w:rPr>
          <w:rFonts w:ascii="Tahoma" w:hAnsi="Tahoma"/>
          <w:sz w:val="22"/>
        </w:rPr>
        <w:t xml:space="preserve"> Peter Schaufler took the helm. His decisions were shaped by entrepreneurial courage. For example, he founded a joint venture with a Chinese company in Beijing back in 1994. Senator </w:t>
      </w:r>
      <w:r w:rsidR="00D53C34" w:rsidRPr="003A5351">
        <w:rPr>
          <w:rFonts w:ascii="Tahoma" w:hAnsi="Tahoma"/>
          <w:iCs/>
          <w:sz w:val="22"/>
        </w:rPr>
        <w:t>h.</w:t>
      </w:r>
      <w:r w:rsidR="00D53C34" w:rsidRPr="0029397D">
        <w:rPr>
          <w:rFonts w:ascii="Tahoma" w:hAnsi="Tahoma"/>
          <w:iCs/>
          <w:w w:val="50"/>
          <w:sz w:val="22"/>
        </w:rPr>
        <w:t> </w:t>
      </w:r>
      <w:r w:rsidR="00D53C34" w:rsidRPr="003A5351">
        <w:rPr>
          <w:rFonts w:ascii="Tahoma" w:hAnsi="Tahoma"/>
          <w:iCs/>
          <w:sz w:val="22"/>
        </w:rPr>
        <w:t>c.</w:t>
      </w:r>
      <w:r>
        <w:rPr>
          <w:rFonts w:ascii="Tahoma" w:hAnsi="Tahoma"/>
          <w:sz w:val="22"/>
        </w:rPr>
        <w:t xml:space="preserve"> Peter Schaufler was highly committed to the common good throughout his life. In 2005, he founded </w:t>
      </w:r>
      <w:r w:rsidR="00040C68">
        <w:rPr>
          <w:rFonts w:ascii="Tahoma" w:hAnsi="Tahoma"/>
          <w:sz w:val="22"/>
        </w:rPr>
        <w:br/>
      </w:r>
      <w:hyperlink r:id="rId14" w:history="1">
        <w:r w:rsidRPr="003C7B09">
          <w:rPr>
            <w:rStyle w:val="Hyperlink"/>
            <w:rFonts w:ascii="Tahoma" w:hAnsi="Tahoma"/>
            <w:sz w:val="22"/>
          </w:rPr>
          <w:t>THE SCHAUFLER FOUNDATION</w:t>
        </w:r>
      </w:hyperlink>
      <w:r>
        <w:rPr>
          <w:rFonts w:ascii="Tahoma" w:hAnsi="Tahoma"/>
          <w:sz w:val="22"/>
        </w:rPr>
        <w:t xml:space="preserve"> with the aim of bringing together entrepreneurship, science, research and art – for example, with endowed chairs at different universities. Senator </w:t>
      </w:r>
      <w:r w:rsidR="00D53C34" w:rsidRPr="003A5351">
        <w:rPr>
          <w:rFonts w:ascii="Tahoma" w:hAnsi="Tahoma"/>
          <w:iCs/>
          <w:sz w:val="22"/>
        </w:rPr>
        <w:t>h.</w:t>
      </w:r>
      <w:r w:rsidR="00D53C34" w:rsidRPr="0029397D">
        <w:rPr>
          <w:rFonts w:ascii="Tahoma" w:hAnsi="Tahoma"/>
          <w:iCs/>
          <w:w w:val="50"/>
          <w:sz w:val="22"/>
        </w:rPr>
        <w:t> </w:t>
      </w:r>
      <w:r w:rsidR="00D53C34" w:rsidRPr="003A5351">
        <w:rPr>
          <w:rFonts w:ascii="Tahoma" w:hAnsi="Tahoma"/>
          <w:iCs/>
          <w:sz w:val="22"/>
        </w:rPr>
        <w:t>c.</w:t>
      </w:r>
      <w:r>
        <w:rPr>
          <w:rFonts w:ascii="Tahoma" w:hAnsi="Tahoma"/>
          <w:sz w:val="22"/>
        </w:rPr>
        <w:t xml:space="preserve"> Peter Schaufler and his wife Christiane Schaufler-Münch also supported social institutions and </w:t>
      </w:r>
      <w:r w:rsidR="00DD129F" w:rsidRPr="00DD129F">
        <w:rPr>
          <w:rFonts w:ascii="Tahoma" w:hAnsi="Tahoma"/>
          <w:sz w:val="22"/>
        </w:rPr>
        <w:t>in 2010 made around 3500 pieces of their extensive private collection of contemporary art available</w:t>
      </w:r>
      <w:r>
        <w:rPr>
          <w:rFonts w:ascii="Tahoma" w:hAnsi="Tahoma"/>
          <w:sz w:val="22"/>
        </w:rPr>
        <w:t xml:space="preserve"> to the general public at </w:t>
      </w:r>
      <w:hyperlink r:id="rId15" w:history="1">
        <w:r w:rsidRPr="003C7B09">
          <w:rPr>
            <w:rStyle w:val="Hyperlink"/>
            <w:rFonts w:ascii="Tahoma" w:hAnsi="Tahoma"/>
            <w:sz w:val="22"/>
          </w:rPr>
          <w:t>SCHAUWERK Sindelfingen</w:t>
        </w:r>
      </w:hyperlink>
      <w:r>
        <w:rPr>
          <w:rFonts w:ascii="Tahoma" w:hAnsi="Tahoma"/>
          <w:sz w:val="22"/>
        </w:rPr>
        <w:t>.</w:t>
      </w:r>
    </w:p>
    <w:p w14:paraId="10D0E220" w14:textId="77777777" w:rsidR="00644E56" w:rsidRDefault="00644E56">
      <w:pPr>
        <w:rPr>
          <w:rFonts w:ascii="Tahoma" w:hAnsi="Tahoma"/>
          <w:b/>
          <w:sz w:val="22"/>
        </w:rPr>
      </w:pPr>
      <w:r>
        <w:rPr>
          <w:rFonts w:ascii="Tahoma" w:hAnsi="Tahoma"/>
          <w:b/>
          <w:sz w:val="22"/>
        </w:rPr>
        <w:br w:type="page"/>
      </w:r>
    </w:p>
    <w:p w14:paraId="4635DC13" w14:textId="4F65D608" w:rsidR="00D14A50" w:rsidRPr="00EB712E" w:rsidRDefault="00E4180C" w:rsidP="009675C2">
      <w:pPr>
        <w:spacing w:before="240" w:line="360" w:lineRule="auto"/>
        <w:ind w:right="113"/>
        <w:rPr>
          <w:rFonts w:ascii="Tahoma" w:hAnsi="Tahoma"/>
          <w:b/>
          <w:bCs/>
          <w:iCs/>
          <w:sz w:val="22"/>
        </w:rPr>
      </w:pPr>
      <w:r>
        <w:rPr>
          <w:rFonts w:ascii="Tahoma" w:hAnsi="Tahoma"/>
          <w:b/>
          <w:sz w:val="22"/>
        </w:rPr>
        <w:lastRenderedPageBreak/>
        <w:t>A new era after Peter Schaufler</w:t>
      </w:r>
    </w:p>
    <w:p w14:paraId="5ED10380" w14:textId="0EFD18AB" w:rsidR="00382418" w:rsidRDefault="00084D27" w:rsidP="003A5351">
      <w:pPr>
        <w:spacing w:line="360" w:lineRule="auto"/>
        <w:ind w:right="113"/>
        <w:rPr>
          <w:rFonts w:ascii="Tahoma" w:eastAsia="Calibri" w:hAnsi="Tahoma" w:cs="Tahoma"/>
          <w:sz w:val="22"/>
          <w:szCs w:val="22"/>
        </w:rPr>
      </w:pPr>
      <w:r>
        <w:rPr>
          <w:rStyle w:val="cf01"/>
          <w:rFonts w:ascii="Tahoma" w:hAnsi="Tahoma"/>
          <w:sz w:val="22"/>
        </w:rPr>
        <w:t xml:space="preserve">To this day, Christiane Schaufler-Münch continues to manage the company with four board members. </w:t>
      </w:r>
      <w:r>
        <w:rPr>
          <w:rFonts w:ascii="Tahoma" w:hAnsi="Tahoma"/>
          <w:sz w:val="22"/>
        </w:rPr>
        <w:t xml:space="preserve">Named after the company owner of many years, Senator </w:t>
      </w:r>
      <w:r w:rsidR="00D53C34" w:rsidRPr="003A5351">
        <w:rPr>
          <w:rFonts w:ascii="Tahoma" w:hAnsi="Tahoma"/>
          <w:iCs/>
          <w:sz w:val="22"/>
        </w:rPr>
        <w:t>h.</w:t>
      </w:r>
      <w:r w:rsidR="00D53C34" w:rsidRPr="0029397D">
        <w:rPr>
          <w:rFonts w:ascii="Tahoma" w:hAnsi="Tahoma"/>
          <w:iCs/>
          <w:w w:val="50"/>
          <w:sz w:val="22"/>
        </w:rPr>
        <w:t> </w:t>
      </w:r>
      <w:r w:rsidR="00D53C34" w:rsidRPr="003A5351">
        <w:rPr>
          <w:rFonts w:ascii="Tahoma" w:hAnsi="Tahoma"/>
          <w:iCs/>
          <w:sz w:val="22"/>
        </w:rPr>
        <w:t>c.</w:t>
      </w:r>
      <w:r>
        <w:rPr>
          <w:rFonts w:ascii="Tahoma" w:hAnsi="Tahoma"/>
          <w:sz w:val="22"/>
        </w:rPr>
        <w:t xml:space="preserve"> Peter Schaufler, the </w:t>
      </w:r>
      <w:hyperlink r:id="rId16" w:history="1">
        <w:r w:rsidRPr="004F64B2">
          <w:rPr>
            <w:rStyle w:val="Hyperlink"/>
            <w:rFonts w:ascii="Tahoma" w:hAnsi="Tahoma"/>
            <w:sz w:val="22"/>
          </w:rPr>
          <w:t>SCHAUFLER Academy</w:t>
        </w:r>
      </w:hyperlink>
      <w:r>
        <w:rPr>
          <w:rFonts w:ascii="Tahoma" w:hAnsi="Tahoma"/>
          <w:sz w:val="22"/>
        </w:rPr>
        <w:t xml:space="preserve"> opened its doors in 2016 as the international BITZER training centre located at the Rottenburg-Ergenzingen </w:t>
      </w:r>
      <w:r w:rsidRPr="009073A1">
        <w:rPr>
          <w:rFonts w:ascii="Tahoma" w:hAnsi="Tahoma"/>
          <w:sz w:val="22"/>
        </w:rPr>
        <w:t>site</w:t>
      </w:r>
      <w:r w:rsidR="009073A1" w:rsidRPr="009073A1">
        <w:rPr>
          <w:rFonts w:ascii="Tahoma" w:hAnsi="Tahoma"/>
          <w:sz w:val="22"/>
        </w:rPr>
        <w:t xml:space="preserve"> in</w:t>
      </w:r>
      <w:r w:rsidR="00B25749" w:rsidRPr="009073A1">
        <w:rPr>
          <w:rFonts w:ascii="Tahoma" w:hAnsi="Tahoma"/>
          <w:sz w:val="22"/>
        </w:rPr>
        <w:t xml:space="preserve"> Germany</w:t>
      </w:r>
      <w:r w:rsidRPr="009073A1">
        <w:rPr>
          <w:rFonts w:ascii="Tahoma" w:hAnsi="Tahoma"/>
          <w:sz w:val="22"/>
        </w:rPr>
        <w:t>. The</w:t>
      </w:r>
      <w:r>
        <w:rPr>
          <w:rFonts w:ascii="Tahoma" w:hAnsi="Tahoma"/>
          <w:sz w:val="22"/>
        </w:rPr>
        <w:t xml:space="preserve"> institution has also played a key role in ensuring proper use of groundbreaking refrigeration, air conditioning and heat pump technology ever since. With the growing complexity of components </w:t>
      </w:r>
      <w:r w:rsidRPr="00C42013">
        <w:rPr>
          <w:rFonts w:ascii="Tahoma" w:hAnsi="Tahoma"/>
          <w:sz w:val="22"/>
        </w:rPr>
        <w:t>and system</w:t>
      </w:r>
      <w:r w:rsidR="00C42013" w:rsidRPr="00C42013">
        <w:rPr>
          <w:rFonts w:ascii="Tahoma" w:hAnsi="Tahoma"/>
          <w:sz w:val="22"/>
        </w:rPr>
        <w:t>s</w:t>
      </w:r>
      <w:r w:rsidR="00C42013">
        <w:rPr>
          <w:rFonts w:ascii="Tahoma" w:hAnsi="Tahoma"/>
          <w:sz w:val="22"/>
        </w:rPr>
        <w:t xml:space="preserve"> </w:t>
      </w:r>
      <w:r>
        <w:rPr>
          <w:rFonts w:ascii="Tahoma" w:hAnsi="Tahoma"/>
          <w:sz w:val="22"/>
        </w:rPr>
        <w:t xml:space="preserve">such as integrated frequency inverters, electronic components and the use of natural refrigerants, well-founded seminars and training courses are an absolute must in the industry. </w:t>
      </w:r>
    </w:p>
    <w:p w14:paraId="46F3C54F" w14:textId="3B7EB70A" w:rsidR="002D54B0" w:rsidRDefault="00A32D3B" w:rsidP="00E8253A">
      <w:pPr>
        <w:spacing w:before="240" w:line="360" w:lineRule="auto"/>
        <w:ind w:right="113"/>
        <w:rPr>
          <w:rFonts w:ascii="Tahoma" w:hAnsi="Tahoma"/>
          <w:sz w:val="22"/>
        </w:rPr>
      </w:pPr>
      <w:r>
        <w:rPr>
          <w:rFonts w:ascii="Tahoma" w:hAnsi="Tahoma"/>
          <w:sz w:val="22"/>
        </w:rPr>
        <w:t xml:space="preserve">Digital tools and applications, including various </w:t>
      </w:r>
      <w:hyperlink r:id="rId17" w:history="1">
        <w:r>
          <w:rPr>
            <w:rStyle w:val="Hyperlink"/>
            <w:rFonts w:ascii="Tahoma" w:hAnsi="Tahoma"/>
            <w:sz w:val="22"/>
          </w:rPr>
          <w:t>software</w:t>
        </w:r>
      </w:hyperlink>
      <w:r>
        <w:rPr>
          <w:rFonts w:ascii="Tahoma" w:hAnsi="Tahoma"/>
          <w:sz w:val="22"/>
        </w:rPr>
        <w:t xml:space="preserve"> </w:t>
      </w:r>
      <w:r w:rsidRPr="00FE3A18">
        <w:rPr>
          <w:rFonts w:ascii="Tahoma" w:hAnsi="Tahoma"/>
          <w:sz w:val="22"/>
        </w:rPr>
        <w:t>programs</w:t>
      </w:r>
      <w:r>
        <w:rPr>
          <w:rFonts w:ascii="Tahoma" w:hAnsi="Tahoma"/>
          <w:sz w:val="22"/>
        </w:rPr>
        <w:t xml:space="preserve"> and </w:t>
      </w:r>
      <w:hyperlink r:id="rId18" w:history="1">
        <w:r>
          <w:rPr>
            <w:rStyle w:val="Hyperlink"/>
            <w:rFonts w:ascii="Tahoma" w:hAnsi="Tahoma"/>
            <w:sz w:val="22"/>
          </w:rPr>
          <w:t>apps</w:t>
        </w:r>
      </w:hyperlink>
      <w:r>
        <w:rPr>
          <w:rFonts w:ascii="Tahoma" w:hAnsi="Tahoma"/>
          <w:sz w:val="22"/>
        </w:rPr>
        <w:t>, have been standard components at BITZER for years now</w:t>
      </w:r>
      <w:r>
        <w:t>.</w:t>
      </w:r>
      <w:r>
        <w:rPr>
          <w:rFonts w:ascii="Tahoma" w:hAnsi="Tahoma"/>
          <w:sz w:val="22"/>
        </w:rPr>
        <w:t xml:space="preserve"> With its digital products and </w:t>
      </w:r>
      <w:hyperlink r:id="rId19" w:history="1">
        <w:r>
          <w:rPr>
            <w:rStyle w:val="Hyperlink"/>
            <w:rFonts w:ascii="Tahoma" w:hAnsi="Tahoma"/>
            <w:sz w:val="22"/>
          </w:rPr>
          <w:t>services</w:t>
        </w:r>
      </w:hyperlink>
      <w:r>
        <w:rPr>
          <w:rFonts w:ascii="Tahoma" w:hAnsi="Tahoma"/>
          <w:sz w:val="22"/>
        </w:rPr>
        <w:t xml:space="preserve">, BITZER is pursuing the single aim of simplifying work for its customers and partners, who can use the free SPOT app, for example, to verify the authenticity of BITZER products. Additionally, the app provides them with extensive documentation and a directory of all BITZER and </w:t>
      </w:r>
      <w:hyperlink r:id="rId20" w:history="1">
        <w:r>
          <w:rPr>
            <w:rStyle w:val="Hyperlink"/>
            <w:rFonts w:ascii="Tahoma" w:hAnsi="Tahoma"/>
            <w:sz w:val="22"/>
          </w:rPr>
          <w:t>Green Point</w:t>
        </w:r>
      </w:hyperlink>
      <w:r>
        <w:rPr>
          <w:rFonts w:ascii="Tahoma" w:hAnsi="Tahoma"/>
          <w:sz w:val="22"/>
        </w:rPr>
        <w:t xml:space="preserve"> locations as well as all certified dealers. The BITZER Green Point service and maintenance network was launched in 2006 and boasts a global presence. The company portfolio of energy-efficient and intelligent electronic components for the refrigeration, air conditioning and heat pump industry has grown consistently in response to the increasing expansion of digital products and services in recent years. </w:t>
      </w:r>
      <w:r w:rsidRPr="00BB2492">
        <w:rPr>
          <w:rFonts w:ascii="Tahoma" w:hAnsi="Tahoma"/>
          <w:sz w:val="22"/>
        </w:rPr>
        <w:t xml:space="preserve">For example, the </w:t>
      </w:r>
      <w:hyperlink r:id="rId21" w:history="1">
        <w:r w:rsidR="00DA4D3B">
          <w:rPr>
            <w:rStyle w:val="Hyperlink"/>
            <w:rFonts w:ascii="Tahoma" w:hAnsi="Tahoma"/>
            <w:sz w:val="22"/>
          </w:rPr>
          <w:t>IQ MODULE CM-RC-02</w:t>
        </w:r>
      </w:hyperlink>
      <w:r w:rsidRPr="00BB2492">
        <w:rPr>
          <w:rFonts w:ascii="Tahoma" w:hAnsi="Tahoma"/>
          <w:sz w:val="22"/>
        </w:rPr>
        <w:t xml:space="preserve"> simplifies and optimises compressor installation, operation, maintenance and retrofitting for refrigeration, air conditioning and heat pump systems.</w:t>
      </w:r>
      <w:r>
        <w:rPr>
          <w:rFonts w:ascii="Tahoma" w:hAnsi="Tahoma"/>
          <w:sz w:val="22"/>
        </w:rPr>
        <w:t xml:space="preserve"> </w:t>
      </w:r>
    </w:p>
    <w:p w14:paraId="4DD1F32F" w14:textId="35A45C88" w:rsidR="000661B7" w:rsidRPr="00B77C7C" w:rsidRDefault="00A957A8" w:rsidP="00E8253A">
      <w:pPr>
        <w:spacing w:before="240" w:line="360" w:lineRule="auto"/>
        <w:ind w:right="113"/>
        <w:rPr>
          <w:rFonts w:ascii="Tahoma" w:hAnsi="Tahoma"/>
          <w:sz w:val="22"/>
        </w:rPr>
      </w:pPr>
      <w:r>
        <w:rPr>
          <w:rFonts w:ascii="Tahoma" w:hAnsi="Tahoma"/>
          <w:sz w:val="22"/>
        </w:rPr>
        <w:t xml:space="preserve">BITZER structures its processes on a foundation of sustainable technologies and resources, all in an </w:t>
      </w:r>
      <w:r w:rsidRPr="00B77C7C">
        <w:rPr>
          <w:rFonts w:ascii="Tahoma" w:hAnsi="Tahoma"/>
          <w:sz w:val="22"/>
        </w:rPr>
        <w:t xml:space="preserve">effort to continue shaping the future of the industry in a meaningful way and building on the last nine decades. For BITZER as an international company, sustainability is a global task anchored not only in products and processes, but also in other dimensions of the company’s DNA, including </w:t>
      </w:r>
      <w:r w:rsidRPr="009073A1">
        <w:rPr>
          <w:rFonts w:ascii="Tahoma" w:hAnsi="Tahoma"/>
          <w:sz w:val="22"/>
        </w:rPr>
        <w:t>investment</w:t>
      </w:r>
      <w:r w:rsidR="009073A1" w:rsidRPr="009073A1">
        <w:rPr>
          <w:rFonts w:ascii="Tahoma" w:hAnsi="Tahoma"/>
          <w:sz w:val="22"/>
        </w:rPr>
        <w:t>s</w:t>
      </w:r>
      <w:r w:rsidRPr="009073A1">
        <w:rPr>
          <w:rFonts w:ascii="Tahoma" w:hAnsi="Tahoma"/>
          <w:sz w:val="22"/>
        </w:rPr>
        <w:t>, supply</w:t>
      </w:r>
      <w:r w:rsidRPr="00B77C7C">
        <w:rPr>
          <w:rFonts w:ascii="Tahoma" w:hAnsi="Tahoma"/>
          <w:sz w:val="22"/>
        </w:rPr>
        <w:t xml:space="preserve"> chains and social </w:t>
      </w:r>
      <w:r w:rsidR="0038480A" w:rsidRPr="0038480A">
        <w:rPr>
          <w:rFonts w:ascii="Tahoma" w:hAnsi="Tahoma"/>
          <w:sz w:val="22"/>
        </w:rPr>
        <w:t>spheres</w:t>
      </w:r>
      <w:r w:rsidRPr="00B77C7C">
        <w:rPr>
          <w:rFonts w:ascii="Tahoma" w:hAnsi="Tahoma"/>
          <w:sz w:val="22"/>
        </w:rPr>
        <w:t xml:space="preserve">. For example, the specialist in refrigeration, air conditioning and heat pump technology is working towards offsetting all carbon emissions at its </w:t>
      </w:r>
      <w:r w:rsidR="00C7007D" w:rsidRPr="009073A1">
        <w:rPr>
          <w:rFonts w:ascii="Tahoma" w:hAnsi="Tahoma"/>
          <w:sz w:val="22"/>
        </w:rPr>
        <w:t xml:space="preserve">German </w:t>
      </w:r>
      <w:r w:rsidRPr="009073A1">
        <w:rPr>
          <w:rFonts w:ascii="Tahoma" w:hAnsi="Tahoma"/>
          <w:sz w:val="22"/>
        </w:rPr>
        <w:t>locations</w:t>
      </w:r>
      <w:r w:rsidRPr="00B77C7C">
        <w:rPr>
          <w:rFonts w:ascii="Tahoma" w:hAnsi="Tahoma"/>
          <w:sz w:val="22"/>
        </w:rPr>
        <w:t xml:space="preserve"> in Sindelfingen, Rottenburg-Ergenzingen and Rottenburg-Hailfingen by 2030, relying on a mix of different types of energy such as photovoltaics.</w:t>
      </w:r>
    </w:p>
    <w:p w14:paraId="62504DCA" w14:textId="7AF2C08E" w:rsidR="001A7252" w:rsidRPr="00B77C7C" w:rsidRDefault="001E2B90" w:rsidP="001A7252">
      <w:pPr>
        <w:spacing w:before="240" w:line="360" w:lineRule="auto"/>
        <w:ind w:right="112"/>
        <w:rPr>
          <w:rFonts w:ascii="Tahoma" w:hAnsi="Tahoma"/>
          <w:b/>
          <w:bCs/>
          <w:iCs/>
          <w:sz w:val="22"/>
        </w:rPr>
      </w:pPr>
      <w:r w:rsidRPr="00B77C7C">
        <w:rPr>
          <w:rFonts w:ascii="Tahoma" w:hAnsi="Tahoma"/>
          <w:b/>
          <w:sz w:val="22"/>
        </w:rPr>
        <w:t>SHAPING THE FUTURE WITH YOU: #morethanacompressor and #greencompetence</w:t>
      </w:r>
    </w:p>
    <w:p w14:paraId="147440B2" w14:textId="0D32B5A8" w:rsidR="00B14395" w:rsidRPr="00B77C7C" w:rsidRDefault="002B35F2" w:rsidP="008C75A2">
      <w:pPr>
        <w:spacing w:line="360" w:lineRule="auto"/>
        <w:ind w:right="113"/>
        <w:rPr>
          <w:rFonts w:ascii="Tahoma" w:hAnsi="Tahoma"/>
          <w:sz w:val="22"/>
          <w:szCs w:val="22"/>
        </w:rPr>
      </w:pPr>
      <w:r w:rsidRPr="00B77C7C">
        <w:rPr>
          <w:rFonts w:ascii="Tahoma" w:hAnsi="Tahoma"/>
          <w:sz w:val="22"/>
        </w:rPr>
        <w:t xml:space="preserve">The company’s origins are important to BITZER. But working with its customers, partners and employees to shape their future is even more important to the company. The specialist in refrigeration, air conditioning and heat pump technology represents #morethanacompressor. In </w:t>
      </w:r>
      <w:r w:rsidRPr="00B77C7C">
        <w:rPr>
          <w:rFonts w:ascii="Tahoma" w:hAnsi="Tahoma"/>
          <w:sz w:val="22"/>
        </w:rPr>
        <w:lastRenderedPageBreak/>
        <w:t>addition to compressors, the company’s portfolio also includes components that allow compressors to operate even more efficiently, with a core focus on energy efficiency. After all, energy consumption accounts for a majority of the product’s carbon footprint throughout its life cycle. The company also represents #greencompetence. BITZER is committed to sharing its knowledge and expertise. In fact, personal advice, exchange with customers and partners, seminars and training courses are a top priority for the company.</w:t>
      </w:r>
    </w:p>
    <w:p w14:paraId="730D788F" w14:textId="068A2F23" w:rsidR="005F339B" w:rsidRPr="00B77C7C" w:rsidRDefault="004B5B20" w:rsidP="000E18E5">
      <w:pPr>
        <w:spacing w:before="240" w:after="200" w:line="360" w:lineRule="auto"/>
        <w:rPr>
          <w:rFonts w:ascii="Tahoma" w:hAnsi="Tahoma"/>
          <w:sz w:val="22"/>
          <w:szCs w:val="22"/>
        </w:rPr>
      </w:pPr>
      <w:r w:rsidRPr="00B77C7C">
        <w:rPr>
          <w:rFonts w:ascii="Tahoma" w:hAnsi="Tahoma"/>
          <w:sz w:val="22"/>
        </w:rPr>
        <w:t>The 90th anniversary is a milestone that underlines the company’s many years of tradition and focus on the future. You can look forward to watching the driver of innovation in the refrigeration, air conditioning and heat pump industry write its story over the decades to come – with the support of its employees, customers and partners. Keep up to date on the latest information about the company:</w:t>
      </w:r>
    </w:p>
    <w:p w14:paraId="1E74BA60" w14:textId="778A9205" w:rsidR="003D29C8" w:rsidRPr="00607B3D" w:rsidRDefault="003D29C8" w:rsidP="000E18E5">
      <w:pPr>
        <w:spacing w:before="240" w:after="200" w:line="360" w:lineRule="auto"/>
        <w:rPr>
          <w:rFonts w:ascii="Tahoma" w:hAnsi="Tahoma"/>
          <w:sz w:val="22"/>
          <w:szCs w:val="22"/>
          <w:lang w:val="de-DE"/>
        </w:rPr>
      </w:pPr>
      <w:r w:rsidRPr="00607B3D">
        <w:rPr>
          <w:rFonts w:ascii="Tahoma" w:hAnsi="Tahoma"/>
          <w:sz w:val="22"/>
          <w:lang w:val="de-DE"/>
        </w:rPr>
        <w:t xml:space="preserve">// </w:t>
      </w:r>
      <w:r w:rsidRPr="00607B3D">
        <w:rPr>
          <w:rFonts w:ascii="Tahoma" w:hAnsi="Tahoma"/>
          <w:b/>
          <w:sz w:val="22"/>
          <w:lang w:val="de-DE"/>
        </w:rPr>
        <w:t>BITZER website:</w:t>
      </w:r>
      <w:r w:rsidRPr="00607B3D">
        <w:rPr>
          <w:rFonts w:ascii="Tahoma" w:hAnsi="Tahoma"/>
          <w:sz w:val="22"/>
          <w:lang w:val="de-DE"/>
        </w:rPr>
        <w:t xml:space="preserve"> </w:t>
      </w:r>
      <w:hyperlink r:id="rId22" w:history="1">
        <w:r w:rsidR="00607B3D" w:rsidRPr="00A95CC2">
          <w:rPr>
            <w:rStyle w:val="Hyperlink"/>
            <w:rFonts w:ascii="Tahoma" w:hAnsi="Tahoma"/>
            <w:sz w:val="22"/>
            <w:lang w:val="de-DE"/>
          </w:rPr>
          <w:t>https://www.bitzer.de/gb/en/</w:t>
        </w:r>
      </w:hyperlink>
    </w:p>
    <w:p w14:paraId="682BBF04" w14:textId="1AF8D724" w:rsidR="003D29C8" w:rsidRPr="00B77C7C" w:rsidRDefault="003D29C8" w:rsidP="000E18E5">
      <w:pPr>
        <w:spacing w:before="240" w:after="200" w:line="360" w:lineRule="auto"/>
        <w:rPr>
          <w:rFonts w:ascii="Tahoma" w:hAnsi="Tahoma"/>
          <w:sz w:val="22"/>
          <w:szCs w:val="22"/>
        </w:rPr>
      </w:pPr>
      <w:r w:rsidRPr="00B77C7C">
        <w:rPr>
          <w:rFonts w:ascii="Tahoma" w:hAnsi="Tahoma"/>
          <w:sz w:val="22"/>
        </w:rPr>
        <w:t xml:space="preserve">// </w:t>
      </w:r>
      <w:r w:rsidRPr="00B77C7C">
        <w:rPr>
          <w:rFonts w:ascii="Tahoma" w:hAnsi="Tahoma"/>
          <w:b/>
          <w:sz w:val="22"/>
        </w:rPr>
        <w:t>BITZER on social media:</w:t>
      </w:r>
    </w:p>
    <w:p w14:paraId="71BECDF3" w14:textId="58A3D7D2" w:rsidR="003D29C8" w:rsidRPr="00B77C7C" w:rsidRDefault="003D29C8" w:rsidP="00263DC8">
      <w:pPr>
        <w:spacing w:before="240" w:after="200"/>
        <w:ind w:left="709"/>
        <w:rPr>
          <w:rFonts w:ascii="Tahoma" w:hAnsi="Tahoma"/>
          <w:sz w:val="22"/>
          <w:szCs w:val="22"/>
        </w:rPr>
      </w:pPr>
      <w:r w:rsidRPr="00B77C7C">
        <w:rPr>
          <w:rFonts w:ascii="Tahoma" w:hAnsi="Tahoma"/>
          <w:sz w:val="22"/>
        </w:rPr>
        <w:t xml:space="preserve">- </w:t>
      </w:r>
      <w:r w:rsidRPr="00B77C7C">
        <w:rPr>
          <w:rFonts w:ascii="Tahoma" w:hAnsi="Tahoma"/>
          <w:b/>
          <w:sz w:val="22"/>
        </w:rPr>
        <w:t>LinkedIn:</w:t>
      </w:r>
      <w:r w:rsidRPr="00B77C7C">
        <w:rPr>
          <w:rFonts w:ascii="Tahoma" w:hAnsi="Tahoma"/>
          <w:sz w:val="22"/>
        </w:rPr>
        <w:t xml:space="preserve"> </w:t>
      </w:r>
      <w:hyperlink r:id="rId23" w:history="1">
        <w:r w:rsidRPr="00B77C7C">
          <w:rPr>
            <w:rStyle w:val="Hyperlink"/>
            <w:rFonts w:ascii="Tahoma" w:hAnsi="Tahoma"/>
            <w:sz w:val="22"/>
          </w:rPr>
          <w:t>https://www.linkedin.com/company/bitzer/</w:t>
        </w:r>
      </w:hyperlink>
      <w:r w:rsidRPr="00B77C7C">
        <w:rPr>
          <w:rFonts w:ascii="Tahoma" w:hAnsi="Tahoma"/>
          <w:sz w:val="22"/>
        </w:rPr>
        <w:t xml:space="preserve"> </w:t>
      </w:r>
    </w:p>
    <w:p w14:paraId="1F7C7997" w14:textId="6D1D5B33" w:rsidR="003D29C8" w:rsidRPr="00B77C7C" w:rsidRDefault="003D29C8" w:rsidP="00263DC8">
      <w:pPr>
        <w:spacing w:before="240" w:after="200"/>
        <w:ind w:left="709"/>
        <w:rPr>
          <w:rFonts w:ascii="Tahoma" w:hAnsi="Tahoma"/>
          <w:sz w:val="22"/>
          <w:szCs w:val="22"/>
        </w:rPr>
      </w:pPr>
      <w:r w:rsidRPr="00B77C7C">
        <w:rPr>
          <w:rFonts w:ascii="Tahoma" w:hAnsi="Tahoma"/>
          <w:sz w:val="22"/>
        </w:rPr>
        <w:t xml:space="preserve">- </w:t>
      </w:r>
      <w:r w:rsidRPr="00B77C7C">
        <w:rPr>
          <w:rFonts w:ascii="Tahoma" w:hAnsi="Tahoma"/>
          <w:b/>
          <w:sz w:val="22"/>
        </w:rPr>
        <w:t>Facebook:</w:t>
      </w:r>
      <w:r w:rsidRPr="00B77C7C">
        <w:rPr>
          <w:rFonts w:ascii="Tahoma" w:hAnsi="Tahoma"/>
          <w:sz w:val="22"/>
        </w:rPr>
        <w:t xml:space="preserve"> </w:t>
      </w:r>
      <w:hyperlink r:id="rId24" w:history="1">
        <w:r w:rsidRPr="00B77C7C">
          <w:rPr>
            <w:rStyle w:val="Hyperlink"/>
            <w:rFonts w:ascii="Tahoma" w:hAnsi="Tahoma"/>
            <w:sz w:val="22"/>
          </w:rPr>
          <w:t>https://www.facebook.com/BITZERGroup/</w:t>
        </w:r>
      </w:hyperlink>
    </w:p>
    <w:p w14:paraId="3FD437C0" w14:textId="4B6E3F4D" w:rsidR="003D29C8" w:rsidRPr="00F33207" w:rsidRDefault="003D29C8" w:rsidP="00263DC8">
      <w:pPr>
        <w:spacing w:before="240" w:after="200"/>
        <w:ind w:left="709"/>
        <w:rPr>
          <w:rFonts w:ascii="Tahoma" w:hAnsi="Tahoma"/>
          <w:sz w:val="22"/>
          <w:szCs w:val="22"/>
          <w:lang w:val="nl-NL"/>
        </w:rPr>
      </w:pPr>
      <w:r w:rsidRPr="00F33207">
        <w:rPr>
          <w:rFonts w:ascii="Tahoma" w:hAnsi="Tahoma"/>
          <w:sz w:val="22"/>
          <w:lang w:val="nl-NL"/>
        </w:rPr>
        <w:t xml:space="preserve">- </w:t>
      </w:r>
      <w:r w:rsidRPr="00F33207">
        <w:rPr>
          <w:rFonts w:ascii="Tahoma" w:hAnsi="Tahoma"/>
          <w:b/>
          <w:sz w:val="22"/>
          <w:lang w:val="nl-NL"/>
        </w:rPr>
        <w:t>XING:</w:t>
      </w:r>
      <w:r w:rsidRPr="00F33207">
        <w:rPr>
          <w:rFonts w:ascii="Tahoma" w:hAnsi="Tahoma"/>
          <w:sz w:val="22"/>
          <w:lang w:val="nl-NL"/>
        </w:rPr>
        <w:t xml:space="preserve"> </w:t>
      </w:r>
      <w:hyperlink r:id="rId25" w:history="1">
        <w:r w:rsidRPr="00F33207">
          <w:rPr>
            <w:rStyle w:val="Hyperlink"/>
            <w:rFonts w:ascii="Tahoma" w:hAnsi="Tahoma"/>
            <w:sz w:val="22"/>
            <w:lang w:val="nl-NL"/>
          </w:rPr>
          <w:t>https://www.xing.com/pages/bitzer</w:t>
        </w:r>
      </w:hyperlink>
      <w:r w:rsidRPr="00F33207">
        <w:rPr>
          <w:rFonts w:ascii="Tahoma" w:hAnsi="Tahoma"/>
          <w:sz w:val="22"/>
          <w:lang w:val="nl-NL"/>
        </w:rPr>
        <w:t xml:space="preserve"> </w:t>
      </w:r>
    </w:p>
    <w:p w14:paraId="47F4B086" w14:textId="02D4D6B3" w:rsidR="003D29C8" w:rsidRPr="00F33207" w:rsidRDefault="003D29C8" w:rsidP="00263DC8">
      <w:pPr>
        <w:spacing w:before="240" w:after="200"/>
        <w:ind w:left="709"/>
        <w:rPr>
          <w:rFonts w:ascii="Tahoma" w:hAnsi="Tahoma"/>
          <w:sz w:val="22"/>
          <w:szCs w:val="22"/>
          <w:lang w:val="pt-PT"/>
        </w:rPr>
      </w:pPr>
      <w:r w:rsidRPr="00F33207">
        <w:rPr>
          <w:rFonts w:ascii="Tahoma" w:hAnsi="Tahoma"/>
          <w:sz w:val="22"/>
          <w:lang w:val="pt-PT"/>
        </w:rPr>
        <w:t xml:space="preserve">- </w:t>
      </w:r>
      <w:r w:rsidRPr="00F33207">
        <w:rPr>
          <w:rFonts w:ascii="Tahoma" w:hAnsi="Tahoma"/>
          <w:b/>
          <w:sz w:val="22"/>
          <w:lang w:val="pt-PT"/>
        </w:rPr>
        <w:t>YouTube:</w:t>
      </w:r>
      <w:r w:rsidRPr="00F33207">
        <w:rPr>
          <w:rFonts w:ascii="Tahoma" w:hAnsi="Tahoma"/>
          <w:sz w:val="22"/>
          <w:lang w:val="pt-PT"/>
        </w:rPr>
        <w:t xml:space="preserve"> </w:t>
      </w:r>
      <w:hyperlink r:id="rId26" w:history="1">
        <w:r w:rsidRPr="00F33207">
          <w:rPr>
            <w:rStyle w:val="Hyperlink"/>
            <w:rFonts w:ascii="Tahoma" w:hAnsi="Tahoma"/>
            <w:sz w:val="22"/>
            <w:lang w:val="pt-PT"/>
          </w:rPr>
          <w:t>https://www.youtube.com/@BITZERGroup</w:t>
        </w:r>
      </w:hyperlink>
      <w:r w:rsidRPr="00F33207">
        <w:rPr>
          <w:rFonts w:ascii="Tahoma" w:hAnsi="Tahoma"/>
          <w:sz w:val="22"/>
          <w:lang w:val="pt-PT"/>
        </w:rPr>
        <w:t xml:space="preserve"> </w:t>
      </w:r>
    </w:p>
    <w:p w14:paraId="55D2A5A1" w14:textId="77777777" w:rsidR="003D29C8" w:rsidRPr="00B77C7C" w:rsidRDefault="003D29C8" w:rsidP="003D29C8">
      <w:pPr>
        <w:spacing w:before="240" w:after="200"/>
        <w:ind w:left="709"/>
        <w:rPr>
          <w:rFonts w:ascii="Tahoma" w:hAnsi="Tahoma"/>
          <w:sz w:val="22"/>
          <w:szCs w:val="22"/>
          <w:lang w:val="pt-PT"/>
        </w:rPr>
      </w:pPr>
    </w:p>
    <w:p w14:paraId="36D657F3" w14:textId="77777777" w:rsidR="007A0A06" w:rsidRPr="00A762CE" w:rsidRDefault="007A0A06" w:rsidP="007A0A06">
      <w:pPr>
        <w:spacing w:line="360" w:lineRule="auto"/>
        <w:ind w:right="112"/>
        <w:jc w:val="center"/>
        <w:rPr>
          <w:rFonts w:ascii="Arial" w:hAnsi="Arial"/>
          <w:sz w:val="22"/>
          <w:lang w:val="en-US"/>
        </w:rPr>
      </w:pPr>
      <w:r w:rsidRPr="00A762CE">
        <w:rPr>
          <w:rFonts w:ascii="Arial" w:hAnsi="Arial"/>
          <w:sz w:val="22"/>
          <w:lang w:val="en-US"/>
        </w:rPr>
        <w:t>■</w:t>
      </w:r>
    </w:p>
    <w:p w14:paraId="57F8E137" w14:textId="77777777" w:rsidR="007A0A06" w:rsidRPr="00A762CE" w:rsidRDefault="007A0A06" w:rsidP="007A0A06">
      <w:pPr>
        <w:spacing w:line="360" w:lineRule="auto"/>
        <w:ind w:right="112"/>
        <w:rPr>
          <w:rFonts w:ascii="Tahoma" w:hAnsi="Tahoma"/>
          <w:sz w:val="22"/>
          <w:lang w:val="en-US"/>
        </w:rPr>
      </w:pPr>
    </w:p>
    <w:p w14:paraId="420A765E" w14:textId="7A0161A2" w:rsidR="007A0A06" w:rsidRPr="00173218" w:rsidRDefault="00173218" w:rsidP="007A0A06">
      <w:pPr>
        <w:spacing w:line="360" w:lineRule="auto"/>
        <w:ind w:right="112"/>
        <w:jc w:val="both"/>
        <w:rPr>
          <w:rFonts w:ascii="Tahoma" w:hAnsi="Tahoma"/>
          <w:sz w:val="20"/>
          <w:lang w:val="en-US"/>
        </w:rPr>
      </w:pPr>
      <w:r>
        <w:rPr>
          <w:rFonts w:ascii="Tahoma" w:hAnsi="Tahoma"/>
          <w:sz w:val="20"/>
        </w:rPr>
        <w:t>BITZER is active all over the world as an independent specialist in refrigeration, air conditioning and heat pump technology: with products and services for refrigeration, air conditioning, process cooling and transport, BITZER ensures optimum temperature conditions in goods trading, industrial processes and air conditioning – with maximum energy efficiency and quality in mind. The BITZER Group is represented across the globe with distribution companies and production facilities at 75 locations in 40 countries. The BITZER production, development and sales association, including trading and service partners, operates in almost all countries around the world. In 2023, more than 4300 employees generated sales of €1.01 billion, with €61 million invested in research and development.</w:t>
      </w:r>
    </w:p>
    <w:p w14:paraId="73BB351B" w14:textId="77777777" w:rsidR="00CF061D" w:rsidRPr="00173218" w:rsidRDefault="00CF061D" w:rsidP="007A0A06">
      <w:pPr>
        <w:spacing w:line="360" w:lineRule="auto"/>
        <w:ind w:right="112"/>
        <w:jc w:val="both"/>
        <w:rPr>
          <w:rFonts w:ascii="Tahoma" w:hAnsi="Tahoma"/>
          <w:sz w:val="20"/>
          <w:lang w:val="en-US"/>
        </w:rPr>
      </w:pPr>
    </w:p>
    <w:p w14:paraId="266BCCDE" w14:textId="77777777" w:rsidR="007A0A06" w:rsidRPr="00A762CE" w:rsidRDefault="0091482B" w:rsidP="007A0A06">
      <w:pPr>
        <w:spacing w:line="360" w:lineRule="auto"/>
        <w:ind w:right="112"/>
        <w:jc w:val="both"/>
        <w:rPr>
          <w:rFonts w:ascii="Tahoma" w:hAnsi="Tahoma"/>
          <w:sz w:val="20"/>
          <w:lang w:val="en-US"/>
        </w:rPr>
      </w:pPr>
      <w:hyperlink r:id="rId27" w:history="1">
        <w:r w:rsidR="00CD36C2" w:rsidRPr="00A762CE">
          <w:rPr>
            <w:rStyle w:val="Hyperlink"/>
            <w:rFonts w:ascii="Tahoma" w:hAnsi="Tahoma"/>
            <w:sz w:val="20"/>
            <w:lang w:val="en-US"/>
          </w:rPr>
          <w:t>www.bitzer.de</w:t>
        </w:r>
      </w:hyperlink>
    </w:p>
    <w:p w14:paraId="109F2D87" w14:textId="77777777" w:rsidR="007A0A06" w:rsidRPr="00A762CE" w:rsidRDefault="007A0A06" w:rsidP="007A0A06">
      <w:pPr>
        <w:spacing w:line="360" w:lineRule="auto"/>
        <w:ind w:right="112"/>
        <w:jc w:val="both"/>
        <w:rPr>
          <w:rFonts w:ascii="Tahoma" w:hAnsi="Tahoma"/>
          <w:sz w:val="20"/>
          <w:lang w:val="en-US"/>
        </w:rPr>
      </w:pPr>
    </w:p>
    <w:p w14:paraId="07462386" w14:textId="77777777" w:rsidR="00173218" w:rsidRPr="00A762CE" w:rsidRDefault="00173218">
      <w:pPr>
        <w:rPr>
          <w:rFonts w:ascii="Tahoma" w:hAnsi="Tahoma"/>
          <w:b/>
          <w:sz w:val="20"/>
          <w:lang w:val="en-US"/>
        </w:rPr>
      </w:pPr>
      <w:r w:rsidRPr="00A762CE">
        <w:rPr>
          <w:rFonts w:ascii="Tahoma" w:hAnsi="Tahoma"/>
          <w:b/>
          <w:sz w:val="20"/>
          <w:lang w:val="en-US"/>
        </w:rPr>
        <w:br w:type="page"/>
      </w:r>
    </w:p>
    <w:p w14:paraId="2EFF0F54" w14:textId="77777777" w:rsidR="00173218" w:rsidRPr="00623526" w:rsidRDefault="00173218" w:rsidP="00173218">
      <w:pPr>
        <w:spacing w:line="360" w:lineRule="auto"/>
        <w:ind w:right="112"/>
        <w:jc w:val="both"/>
        <w:rPr>
          <w:rFonts w:ascii="Tahoma" w:hAnsi="Tahoma"/>
          <w:sz w:val="20"/>
        </w:rPr>
      </w:pPr>
      <w:r>
        <w:rPr>
          <w:rFonts w:ascii="Tahoma" w:hAnsi="Tahoma"/>
          <w:b/>
          <w:sz w:val="20"/>
        </w:rPr>
        <w:lastRenderedPageBreak/>
        <w:t>Overview of images</w:t>
      </w:r>
    </w:p>
    <w:p w14:paraId="09FBD798" w14:textId="77777777" w:rsidR="00173218" w:rsidRDefault="00173218" w:rsidP="00173218">
      <w:pPr>
        <w:spacing w:line="360" w:lineRule="auto"/>
        <w:ind w:right="112"/>
        <w:jc w:val="both"/>
        <w:rPr>
          <w:rFonts w:ascii="Tahoma" w:hAnsi="Tahoma"/>
          <w:sz w:val="20"/>
        </w:rPr>
      </w:pPr>
      <w:r w:rsidRPr="000E1FA9">
        <w:rPr>
          <w:rFonts w:ascii="Tahoma" w:hAnsi="Tahoma"/>
          <w:sz w:val="20"/>
          <w:lang w:val="en-US"/>
        </w:rPr>
        <w:t>Images may only be used for editorial purposes. This usage is free of charge if ‘Photo: BITZER’ is provided as the source and a free copy of the publication is sent. Images may not be modified or altered, except to crop out the background surrounding the main subject.</w:t>
      </w:r>
    </w:p>
    <w:p w14:paraId="2058FF9F" w14:textId="11533EEC" w:rsidR="00B42EB9" w:rsidRPr="00040C68" w:rsidRDefault="00B42EB9" w:rsidP="007A0A06">
      <w:pPr>
        <w:spacing w:line="360" w:lineRule="auto"/>
        <w:ind w:right="112"/>
        <w:jc w:val="both"/>
        <w:rPr>
          <w:rFonts w:ascii="Tahoma" w:hAnsi="Tahoma"/>
          <w:sz w:val="20"/>
          <w:lang w:val="en-US"/>
        </w:rPr>
      </w:pPr>
    </w:p>
    <w:p w14:paraId="05702CAC" w14:textId="3B6E7CEE" w:rsidR="00137C49" w:rsidRPr="00040C68" w:rsidRDefault="00137C49" w:rsidP="007A0A06">
      <w:pPr>
        <w:spacing w:line="360" w:lineRule="auto"/>
        <w:ind w:right="112"/>
        <w:jc w:val="both"/>
        <w:rPr>
          <w:rFonts w:ascii="Tahoma" w:hAnsi="Tahoma"/>
          <w:sz w:val="20"/>
          <w:lang w:val="en-US"/>
        </w:rPr>
      </w:pPr>
    </w:p>
    <w:p w14:paraId="0ACE1A2A" w14:textId="77F758FE" w:rsidR="000E1CC4" w:rsidRPr="00B77C7C" w:rsidRDefault="00390958" w:rsidP="00E93B35">
      <w:pPr>
        <w:spacing w:line="360" w:lineRule="auto"/>
        <w:rPr>
          <w:rFonts w:ascii="Tahoma" w:hAnsi="Tahoma"/>
          <w:color w:val="000000" w:themeColor="text1"/>
          <w:sz w:val="22"/>
        </w:rPr>
      </w:pPr>
      <w:r w:rsidRPr="00B77C7C">
        <w:rPr>
          <w:noProof/>
        </w:rPr>
        <w:drawing>
          <wp:inline distT="0" distB="0" distL="0" distR="0" wp14:anchorId="5CAD05AE" wp14:editId="565735CA">
            <wp:extent cx="6336665" cy="2357120"/>
            <wp:effectExtent l="0" t="0" r="6985" b="5080"/>
            <wp:docPr id="1339622588" name="Grafik 1" descr="Ein Bild, das draußen, Haus, Himmel, Entwurf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622588" name="Grafik 1" descr="Ein Bild, das draußen, Haus, Himmel, Entwurf enthält.&#10;&#10;Automatisch generierte Beschreibu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336665" cy="2357120"/>
                    </a:xfrm>
                    <a:prstGeom prst="rect">
                      <a:avLst/>
                    </a:prstGeom>
                    <a:noFill/>
                    <a:ln>
                      <a:noFill/>
                    </a:ln>
                  </pic:spPr>
                </pic:pic>
              </a:graphicData>
            </a:graphic>
          </wp:inline>
        </w:drawing>
      </w:r>
    </w:p>
    <w:p w14:paraId="5A787FCE" w14:textId="3231244B" w:rsidR="00307F65" w:rsidRPr="00B77C7C" w:rsidRDefault="00137C49" w:rsidP="00E93B35">
      <w:pPr>
        <w:spacing w:line="360" w:lineRule="auto"/>
        <w:rPr>
          <w:rFonts w:ascii="Tahoma" w:hAnsi="Tahoma"/>
          <w:color w:val="000000" w:themeColor="text1"/>
          <w:sz w:val="22"/>
        </w:rPr>
      </w:pPr>
      <w:r w:rsidRPr="00B77C7C">
        <w:rPr>
          <w:rFonts w:ascii="Tahoma" w:hAnsi="Tahoma"/>
          <w:color w:val="000000" w:themeColor="text1"/>
          <w:sz w:val="22"/>
        </w:rPr>
        <w:t xml:space="preserve">Image 1: </w:t>
      </w:r>
      <w:r w:rsidRPr="00B77C7C">
        <w:rPr>
          <w:rFonts w:ascii="Tahoma" w:hAnsi="Tahoma"/>
          <w:sz w:val="22"/>
        </w:rPr>
        <w:t xml:space="preserve">Martin Bitzer founded the BITZER company in the Swabian town of </w:t>
      </w:r>
      <w:r w:rsidRPr="009073A1">
        <w:rPr>
          <w:rFonts w:ascii="Tahoma" w:hAnsi="Tahoma"/>
          <w:sz w:val="22"/>
        </w:rPr>
        <w:t>Sindelfingen</w:t>
      </w:r>
      <w:r w:rsidR="00596CEE" w:rsidRPr="009073A1">
        <w:rPr>
          <w:rFonts w:ascii="Tahoma" w:hAnsi="Tahoma"/>
          <w:sz w:val="22"/>
        </w:rPr>
        <w:t>, Germany,</w:t>
      </w:r>
      <w:r w:rsidRPr="00B77C7C">
        <w:rPr>
          <w:rFonts w:ascii="Tahoma" w:hAnsi="Tahoma"/>
          <w:sz w:val="22"/>
        </w:rPr>
        <w:t xml:space="preserve"> in 1934. The production spaces quickly reached their limits and had to be expanded on a continuous basis</w:t>
      </w:r>
    </w:p>
    <w:p w14:paraId="2F466A4F" w14:textId="77777777" w:rsidR="00390958" w:rsidRPr="00B77C7C" w:rsidRDefault="00390958" w:rsidP="00E93B35">
      <w:pPr>
        <w:spacing w:line="360" w:lineRule="auto"/>
        <w:rPr>
          <w:rFonts w:ascii="Tahoma" w:hAnsi="Tahoma"/>
          <w:color w:val="000000" w:themeColor="text1"/>
          <w:sz w:val="22"/>
        </w:rPr>
      </w:pPr>
    </w:p>
    <w:p w14:paraId="24002176" w14:textId="77777777" w:rsidR="00A762CE" w:rsidRDefault="00A762CE">
      <w:pPr>
        <w:rPr>
          <w:rFonts w:ascii="Tahoma" w:hAnsi="Tahoma"/>
          <w:color w:val="000000" w:themeColor="text1"/>
          <w:sz w:val="22"/>
        </w:rPr>
      </w:pPr>
      <w:r>
        <w:rPr>
          <w:rFonts w:ascii="Tahoma" w:hAnsi="Tahoma"/>
          <w:color w:val="000000" w:themeColor="text1"/>
          <w:sz w:val="22"/>
        </w:rPr>
        <w:br w:type="page"/>
      </w:r>
    </w:p>
    <w:p w14:paraId="4AD66B8F" w14:textId="1423299D" w:rsidR="00390958" w:rsidRPr="00B77C7C" w:rsidRDefault="00A762CE" w:rsidP="00E93B35">
      <w:pPr>
        <w:spacing w:line="360" w:lineRule="auto"/>
        <w:rPr>
          <w:rFonts w:ascii="Tahoma" w:hAnsi="Tahoma"/>
          <w:color w:val="000000" w:themeColor="text1"/>
          <w:sz w:val="22"/>
        </w:rPr>
      </w:pPr>
      <w:r>
        <w:rPr>
          <w:noProof/>
        </w:rPr>
        <w:lastRenderedPageBreak/>
        <w:drawing>
          <wp:inline distT="0" distB="0" distL="0" distR="0" wp14:anchorId="7E36EEF0" wp14:editId="1061AF77">
            <wp:extent cx="4814696" cy="3426593"/>
            <wp:effectExtent l="0" t="0" r="5080" b="2540"/>
            <wp:docPr id="1806304205" name="Grafik 1" descr="Ein Bild, das Kleidung, Person, Menschliches Gesicht,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6304205" name="Grafik 1" descr="Ein Bild, das Kleidung, Person, Menschliches Gesicht, Mann enthält.&#10;&#10;Automatisch generierte Beschreibu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832380" cy="3439178"/>
                    </a:xfrm>
                    <a:prstGeom prst="rect">
                      <a:avLst/>
                    </a:prstGeom>
                    <a:noFill/>
                    <a:ln>
                      <a:noFill/>
                    </a:ln>
                  </pic:spPr>
                </pic:pic>
              </a:graphicData>
            </a:graphic>
          </wp:inline>
        </w:drawing>
      </w:r>
    </w:p>
    <w:p w14:paraId="1D08034B" w14:textId="06E8D2C8" w:rsidR="00FF3936" w:rsidRPr="00B77C7C" w:rsidRDefault="00FF3936" w:rsidP="00E93B35">
      <w:pPr>
        <w:spacing w:line="360" w:lineRule="auto"/>
        <w:rPr>
          <w:rFonts w:ascii="Tahoma" w:hAnsi="Tahoma"/>
          <w:sz w:val="22"/>
          <w:szCs w:val="22"/>
        </w:rPr>
      </w:pPr>
      <w:r w:rsidRPr="00B77C7C">
        <w:rPr>
          <w:rFonts w:ascii="Tahoma" w:hAnsi="Tahoma"/>
          <w:color w:val="000000" w:themeColor="text1"/>
          <w:sz w:val="22"/>
        </w:rPr>
        <w:t xml:space="preserve">Image 2: </w:t>
      </w:r>
      <w:r w:rsidRPr="00B77C7C">
        <w:rPr>
          <w:rFonts w:ascii="Tahoma" w:hAnsi="Tahoma"/>
          <w:sz w:val="22"/>
        </w:rPr>
        <w:t xml:space="preserve">Martin Bitzer started out manufacturing thermostatic expansion valves from steel, followed by compressors soon thereafter. The first BITZER compressors were reciprocating compressors </w:t>
      </w:r>
      <w:r w:rsidR="001511A6" w:rsidRPr="001511A6">
        <w:rPr>
          <w:rFonts w:ascii="Tahoma" w:hAnsi="Tahoma"/>
          <w:sz w:val="22"/>
        </w:rPr>
        <w:t>with co-current flow design</w:t>
      </w:r>
      <w:r w:rsidRPr="00B77C7C">
        <w:rPr>
          <w:rFonts w:ascii="Tahoma" w:hAnsi="Tahoma"/>
          <w:sz w:val="22"/>
        </w:rPr>
        <w:t>, shown here with Martin Bitzer in the background</w:t>
      </w:r>
    </w:p>
    <w:p w14:paraId="54DBED87" w14:textId="77777777" w:rsidR="00823C7D" w:rsidRPr="00B77C7C" w:rsidRDefault="00823C7D" w:rsidP="00E93B35">
      <w:pPr>
        <w:spacing w:line="360" w:lineRule="auto"/>
        <w:rPr>
          <w:rFonts w:ascii="Tahoma" w:hAnsi="Tahoma"/>
          <w:sz w:val="22"/>
          <w:szCs w:val="22"/>
        </w:rPr>
      </w:pPr>
    </w:p>
    <w:p w14:paraId="6AD94D3A" w14:textId="4AC782E6" w:rsidR="00F15E19" w:rsidRPr="00B77C7C" w:rsidRDefault="00A762CE" w:rsidP="00E93B35">
      <w:pPr>
        <w:spacing w:line="360" w:lineRule="auto"/>
        <w:rPr>
          <w:rFonts w:ascii="Tahoma" w:hAnsi="Tahoma"/>
          <w:sz w:val="22"/>
          <w:szCs w:val="22"/>
        </w:rPr>
      </w:pPr>
      <w:r>
        <w:rPr>
          <w:noProof/>
        </w:rPr>
        <w:drawing>
          <wp:inline distT="0" distB="0" distL="0" distR="0" wp14:anchorId="62F595E2" wp14:editId="110A9ACB">
            <wp:extent cx="4832049" cy="3067050"/>
            <wp:effectExtent l="0" t="0" r="6985" b="0"/>
            <wp:docPr id="443869597" name="Grafik 3" descr="Ein Bild, das Kleidung, Person, Menschliches Gesicht,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869597" name="Grafik 3" descr="Ein Bild, das Kleidung, Person, Menschliches Gesicht, Wand enthält.&#10;&#10;Automatisch generierte Beschreibu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870898" cy="3091708"/>
                    </a:xfrm>
                    <a:prstGeom prst="rect">
                      <a:avLst/>
                    </a:prstGeom>
                    <a:noFill/>
                    <a:ln>
                      <a:noFill/>
                    </a:ln>
                  </pic:spPr>
                </pic:pic>
              </a:graphicData>
            </a:graphic>
          </wp:inline>
        </w:drawing>
      </w:r>
    </w:p>
    <w:p w14:paraId="3B961B5A" w14:textId="058B0A62" w:rsidR="003971D2" w:rsidRPr="00B77C7C" w:rsidRDefault="003971D2" w:rsidP="00E93B35">
      <w:pPr>
        <w:spacing w:line="360" w:lineRule="auto"/>
        <w:rPr>
          <w:rFonts w:ascii="Tahoma" w:hAnsi="Tahoma"/>
          <w:sz w:val="22"/>
          <w:szCs w:val="22"/>
        </w:rPr>
      </w:pPr>
      <w:r w:rsidRPr="00B77C7C">
        <w:rPr>
          <w:rFonts w:ascii="Tahoma" w:hAnsi="Tahoma"/>
          <w:sz w:val="22"/>
        </w:rPr>
        <w:t xml:space="preserve">Image 3: Peter Schaufler – shown here during the formation of BITZER China (third from the left) – took over BITZER in 1979, focusing on globalisation. Peter Schaufler’s values and visions continue to shape the specialist in refrigeration, air conditioning and heat pumps to this day </w:t>
      </w:r>
    </w:p>
    <w:p w14:paraId="2B0870B3" w14:textId="77777777" w:rsidR="00FA7B51" w:rsidRPr="00B77C7C" w:rsidRDefault="00FA7B51" w:rsidP="00E93B35">
      <w:pPr>
        <w:spacing w:line="360" w:lineRule="auto"/>
        <w:rPr>
          <w:rFonts w:ascii="Tahoma" w:hAnsi="Tahoma"/>
          <w:sz w:val="22"/>
          <w:szCs w:val="22"/>
        </w:rPr>
      </w:pPr>
    </w:p>
    <w:p w14:paraId="57E7DEDA" w14:textId="4FABF5B7" w:rsidR="00D80842" w:rsidRPr="00B77C7C" w:rsidRDefault="002A0D5E" w:rsidP="00E93B35">
      <w:pPr>
        <w:spacing w:line="360" w:lineRule="auto"/>
        <w:rPr>
          <w:rFonts w:ascii="Tahoma" w:hAnsi="Tahoma"/>
          <w:sz w:val="22"/>
          <w:szCs w:val="22"/>
        </w:rPr>
      </w:pPr>
      <w:r>
        <w:rPr>
          <w:noProof/>
        </w:rPr>
        <w:lastRenderedPageBreak/>
        <w:drawing>
          <wp:inline distT="0" distB="0" distL="0" distR="0" wp14:anchorId="12FE43CD" wp14:editId="3F7BCC8A">
            <wp:extent cx="4809039" cy="3206187"/>
            <wp:effectExtent l="0" t="0" r="0" b="0"/>
            <wp:docPr id="933399850" name="Grafik 4" descr="Ein Bild, das Gebäude, Gewerbegebäude, Himmel, Hoch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3399850" name="Grafik 4" descr="Ein Bild, das Gebäude, Gewerbegebäude, Himmel, Hochhaus enthält.&#10;&#10;Automatisch generierte Beschreibu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848045" cy="3232193"/>
                    </a:xfrm>
                    <a:prstGeom prst="rect">
                      <a:avLst/>
                    </a:prstGeom>
                    <a:noFill/>
                    <a:ln>
                      <a:noFill/>
                    </a:ln>
                  </pic:spPr>
                </pic:pic>
              </a:graphicData>
            </a:graphic>
          </wp:inline>
        </w:drawing>
      </w:r>
    </w:p>
    <w:p w14:paraId="4E974A3E" w14:textId="085BF23E" w:rsidR="00FF3936" w:rsidRPr="00B77C7C" w:rsidRDefault="00FA7B51" w:rsidP="00C45455">
      <w:pPr>
        <w:spacing w:line="360" w:lineRule="auto"/>
        <w:rPr>
          <w:rFonts w:ascii="Tahoma" w:hAnsi="Tahoma"/>
          <w:sz w:val="22"/>
          <w:szCs w:val="22"/>
        </w:rPr>
      </w:pPr>
      <w:r w:rsidRPr="00B77C7C">
        <w:rPr>
          <w:rFonts w:ascii="Tahoma" w:hAnsi="Tahoma"/>
          <w:sz w:val="22"/>
        </w:rPr>
        <w:t>Image 4: Located diagonally opposite the former headquarters, the new headquarters opened their doors in 2019 and represent the company’s clear commitment to the Sindelfingen site, which has been around for nine decades</w:t>
      </w:r>
    </w:p>
    <w:sectPr w:rsidR="00FF3936" w:rsidRPr="00B77C7C" w:rsidSect="00400B66">
      <w:type w:val="continuous"/>
      <w:pgSz w:w="11906" w:h="16838" w:code="9"/>
      <w:pgMar w:top="1418" w:right="680" w:bottom="1418" w:left="1247" w:header="851" w:footer="709" w:gutter="0"/>
      <w:cols w:space="708"/>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8EED20" w14:textId="77777777" w:rsidR="0019201B" w:rsidRDefault="0019201B">
      <w:r>
        <w:separator/>
      </w:r>
    </w:p>
  </w:endnote>
  <w:endnote w:type="continuationSeparator" w:id="0">
    <w:p w14:paraId="3E7BA9CD" w14:textId="77777777" w:rsidR="0019201B" w:rsidRDefault="001920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altName w:val="Sylfae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92F038" w14:textId="77777777" w:rsidR="00645B53" w:rsidRPr="00E83359" w:rsidRDefault="00645B53">
    <w:pPr>
      <w:pStyle w:val="Fuzeile"/>
    </w:pPr>
  </w:p>
  <w:p w14:paraId="1916656B" w14:textId="77777777" w:rsidR="00645B53" w:rsidRPr="00E83359" w:rsidRDefault="00645B53">
    <w:pPr>
      <w:pStyle w:val="Fuzeile"/>
    </w:pPr>
  </w:p>
  <w:p w14:paraId="0B3D81E1" w14:textId="77777777" w:rsidR="00645B53" w:rsidRPr="00E83359" w:rsidRDefault="00645B53">
    <w:pPr>
      <w:pStyle w:val="Fuzeile"/>
    </w:pPr>
  </w:p>
  <w:p w14:paraId="51AC5D91" w14:textId="77777777" w:rsidR="00645B53" w:rsidRPr="00E83359" w:rsidRDefault="00645B5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89AA81" w14:textId="77777777" w:rsidR="0019201B" w:rsidRDefault="0019201B">
      <w:r>
        <w:separator/>
      </w:r>
    </w:p>
  </w:footnote>
  <w:footnote w:type="continuationSeparator" w:id="0">
    <w:p w14:paraId="4DEE67EC" w14:textId="77777777" w:rsidR="0019201B" w:rsidRDefault="001920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33999F" w14:textId="1B26C920" w:rsidR="00645B53" w:rsidRPr="007F11B8" w:rsidRDefault="00645B53" w:rsidP="00403329">
    <w:pPr>
      <w:pStyle w:val="Kopfzeile"/>
      <w:rPr>
        <w:rFonts w:ascii="Tahoma" w:hAnsi="Tahoma" w:cs="Tahoma"/>
        <w:sz w:val="22"/>
        <w:szCs w:val="22"/>
      </w:rPr>
    </w:pPr>
    <w:r>
      <w:rPr>
        <w:rFonts w:ascii="Tahoma" w:hAnsi="Tahoma"/>
        <w:b/>
        <w:sz w:val="40"/>
      </w:rPr>
      <w:t>Press</w:t>
    </w:r>
    <w:r>
      <w:rPr>
        <w:noProof/>
        <w:sz w:val="22"/>
      </w:rPr>
      <w:drawing>
        <wp:anchor distT="0" distB="0" distL="114300" distR="114300" simplePos="0" relativeHeight="251659264" behindDoc="0" locked="1" layoutInCell="1" allowOverlap="1" wp14:anchorId="4C3FE676" wp14:editId="4A7928C3">
          <wp:simplePos x="0" y="0"/>
          <wp:positionH relativeFrom="margin">
            <wp:posOffset>3976370</wp:posOffset>
          </wp:positionH>
          <wp:positionV relativeFrom="page">
            <wp:posOffset>428625</wp:posOffset>
          </wp:positionV>
          <wp:extent cx="1638000" cy="576000"/>
          <wp:effectExtent l="0" t="0" r="635" b="0"/>
          <wp:wrapNone/>
          <wp:docPr id="1" name="Bild 38" descr="Bitzer Stern 1c black 9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Bitzer Stern 1c black 9cm"/>
                  <pic:cNvPicPr>
                    <a:picLocks noChangeAspect="1" noChangeArrowheads="1"/>
                  </pic:cNvPicPr>
                </pic:nvPicPr>
                <pic:blipFill>
                  <a:blip r:embed="rId1"/>
                  <a:srcRect/>
                  <a:stretch>
                    <a:fillRect/>
                  </a:stretch>
                </pic:blipFill>
                <pic:spPr bwMode="auto">
                  <a:xfrm>
                    <a:off x="0" y="0"/>
                    <a:ext cx="1638000" cy="576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Tahoma" w:hAnsi="Tahoma"/>
        <w:b/>
        <w:sz w:val="40"/>
      </w:rPr>
      <w:t xml:space="preserve"> release</w:t>
    </w:r>
  </w:p>
  <w:p w14:paraId="73994C9A" w14:textId="77777777" w:rsidR="00645B53" w:rsidRPr="006F5836" w:rsidRDefault="00645B53" w:rsidP="00403329">
    <w:pPr>
      <w:pStyle w:val="Kopfzeile"/>
      <w:rPr>
        <w:rFonts w:ascii="Tahoma" w:hAnsi="Tahoma" w:cs="Tahoma"/>
        <w:sz w:val="40"/>
        <w:szCs w:val="4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F53246" w14:textId="77777777" w:rsidR="00645B53" w:rsidRDefault="00645B53">
    <w:pPr>
      <w:pStyle w:val="Kopfzeile"/>
    </w:pPr>
    <w:r>
      <w:rPr>
        <w:rFonts w:ascii="Tahoma" w:hAnsi="Tahoma"/>
        <w:b/>
        <w:sz w:val="40"/>
      </w:rPr>
      <w:t>Press release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74190"/>
    <w:multiLevelType w:val="multilevel"/>
    <w:tmpl w:val="F686F67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3E1604F"/>
    <w:multiLevelType w:val="hybridMultilevel"/>
    <w:tmpl w:val="FA1E0D3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 w15:restartNumberingAfterBreak="0">
    <w:nsid w:val="15D8215C"/>
    <w:multiLevelType w:val="multilevel"/>
    <w:tmpl w:val="E2CAF97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438C178B"/>
    <w:multiLevelType w:val="hybridMultilevel"/>
    <w:tmpl w:val="4DB69586"/>
    <w:lvl w:ilvl="0" w:tplc="3F7CDD02">
      <w:numFmt w:val="bullet"/>
      <w:lvlText w:val=""/>
      <w:lvlJc w:val="left"/>
      <w:pPr>
        <w:ind w:left="720" w:hanging="360"/>
      </w:pPr>
      <w:rPr>
        <w:rFonts w:ascii="Wingdings" w:eastAsia="Times" w:hAnsi="Wingdings" w:cs="Tahom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9D046C4"/>
    <w:multiLevelType w:val="multilevel"/>
    <w:tmpl w:val="42DEABF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72C132DA"/>
    <w:multiLevelType w:val="multilevel"/>
    <w:tmpl w:val="38986BE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758A08B3"/>
    <w:multiLevelType w:val="multilevel"/>
    <w:tmpl w:val="E51C1FB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7C5755F4"/>
    <w:multiLevelType w:val="hybridMultilevel"/>
    <w:tmpl w:val="C7664762"/>
    <w:lvl w:ilvl="0" w:tplc="016E2C1E">
      <w:start w:val="2013"/>
      <w:numFmt w:val="bullet"/>
      <w:lvlText w:val="-"/>
      <w:lvlJc w:val="left"/>
      <w:pPr>
        <w:ind w:left="720" w:hanging="360"/>
      </w:pPr>
      <w:rPr>
        <w:rFonts w:ascii="Tahoma" w:eastAsia="Times" w:hAnsi="Tahoma" w:cs="Tahom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69579843">
    <w:abstractNumId w:val="6"/>
  </w:num>
  <w:num w:numId="2" w16cid:durableId="1027365178">
    <w:abstractNumId w:val="0"/>
  </w:num>
  <w:num w:numId="3" w16cid:durableId="1684238522">
    <w:abstractNumId w:val="4"/>
  </w:num>
  <w:num w:numId="4" w16cid:durableId="1980305226">
    <w:abstractNumId w:val="5"/>
  </w:num>
  <w:num w:numId="5" w16cid:durableId="67657952">
    <w:abstractNumId w:val="2"/>
  </w:num>
  <w:num w:numId="6" w16cid:durableId="781920786">
    <w:abstractNumId w:val="3"/>
  </w:num>
  <w:num w:numId="7" w16cid:durableId="747771294">
    <w:abstractNumId w:val="1"/>
  </w:num>
  <w:num w:numId="8" w16cid:durableId="47953915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0DB7"/>
    <w:rsid w:val="00000C01"/>
    <w:rsid w:val="00000EC3"/>
    <w:rsid w:val="00003012"/>
    <w:rsid w:val="000057AA"/>
    <w:rsid w:val="0000757A"/>
    <w:rsid w:val="00010AAC"/>
    <w:rsid w:val="0001454D"/>
    <w:rsid w:val="00021C11"/>
    <w:rsid w:val="00024471"/>
    <w:rsid w:val="00025973"/>
    <w:rsid w:val="00030E0E"/>
    <w:rsid w:val="00031570"/>
    <w:rsid w:val="00036060"/>
    <w:rsid w:val="000409B4"/>
    <w:rsid w:val="00040A47"/>
    <w:rsid w:val="00040C68"/>
    <w:rsid w:val="00041AB3"/>
    <w:rsid w:val="000442A3"/>
    <w:rsid w:val="000460FB"/>
    <w:rsid w:val="000503D6"/>
    <w:rsid w:val="000507EE"/>
    <w:rsid w:val="0005150B"/>
    <w:rsid w:val="00052E4B"/>
    <w:rsid w:val="00055305"/>
    <w:rsid w:val="00056078"/>
    <w:rsid w:val="0005612C"/>
    <w:rsid w:val="00056161"/>
    <w:rsid w:val="000602AD"/>
    <w:rsid w:val="00060897"/>
    <w:rsid w:val="00061C0D"/>
    <w:rsid w:val="00062A38"/>
    <w:rsid w:val="0006421A"/>
    <w:rsid w:val="000656FB"/>
    <w:rsid w:val="000661B7"/>
    <w:rsid w:val="00071843"/>
    <w:rsid w:val="0007238A"/>
    <w:rsid w:val="00075485"/>
    <w:rsid w:val="00075C57"/>
    <w:rsid w:val="0007629A"/>
    <w:rsid w:val="0007739C"/>
    <w:rsid w:val="00077409"/>
    <w:rsid w:val="00081310"/>
    <w:rsid w:val="00081BF2"/>
    <w:rsid w:val="000839E5"/>
    <w:rsid w:val="00084D27"/>
    <w:rsid w:val="00085D60"/>
    <w:rsid w:val="00087C1A"/>
    <w:rsid w:val="00095D9B"/>
    <w:rsid w:val="000A0994"/>
    <w:rsid w:val="000A520F"/>
    <w:rsid w:val="000A5BDB"/>
    <w:rsid w:val="000A679F"/>
    <w:rsid w:val="000B079A"/>
    <w:rsid w:val="000B09F0"/>
    <w:rsid w:val="000B27EC"/>
    <w:rsid w:val="000B2A6C"/>
    <w:rsid w:val="000B3DF6"/>
    <w:rsid w:val="000B447B"/>
    <w:rsid w:val="000B67D1"/>
    <w:rsid w:val="000B6DC9"/>
    <w:rsid w:val="000B716A"/>
    <w:rsid w:val="000C1B07"/>
    <w:rsid w:val="000C268D"/>
    <w:rsid w:val="000D1CC3"/>
    <w:rsid w:val="000D2EF1"/>
    <w:rsid w:val="000D3D1D"/>
    <w:rsid w:val="000D55D8"/>
    <w:rsid w:val="000D6DEC"/>
    <w:rsid w:val="000E1053"/>
    <w:rsid w:val="000E18E5"/>
    <w:rsid w:val="000E1CC4"/>
    <w:rsid w:val="000E57A4"/>
    <w:rsid w:val="000E6FF0"/>
    <w:rsid w:val="000F3117"/>
    <w:rsid w:val="000F5820"/>
    <w:rsid w:val="000F58B4"/>
    <w:rsid w:val="000F5CE4"/>
    <w:rsid w:val="00101AB6"/>
    <w:rsid w:val="00106F25"/>
    <w:rsid w:val="0011150B"/>
    <w:rsid w:val="00112A85"/>
    <w:rsid w:val="00113BB8"/>
    <w:rsid w:val="00121973"/>
    <w:rsid w:val="00126449"/>
    <w:rsid w:val="00130373"/>
    <w:rsid w:val="00131CEE"/>
    <w:rsid w:val="00134478"/>
    <w:rsid w:val="00135CE0"/>
    <w:rsid w:val="00136D4A"/>
    <w:rsid w:val="00137C49"/>
    <w:rsid w:val="00137CD7"/>
    <w:rsid w:val="00142802"/>
    <w:rsid w:val="001428DF"/>
    <w:rsid w:val="00143A8C"/>
    <w:rsid w:val="001446E1"/>
    <w:rsid w:val="0014616F"/>
    <w:rsid w:val="001511A6"/>
    <w:rsid w:val="001521BD"/>
    <w:rsid w:val="00152D8B"/>
    <w:rsid w:val="0015393A"/>
    <w:rsid w:val="00156950"/>
    <w:rsid w:val="001701E7"/>
    <w:rsid w:val="00170992"/>
    <w:rsid w:val="00171500"/>
    <w:rsid w:val="00172109"/>
    <w:rsid w:val="00173218"/>
    <w:rsid w:val="00175E3E"/>
    <w:rsid w:val="001769E9"/>
    <w:rsid w:val="001772A4"/>
    <w:rsid w:val="00180E8B"/>
    <w:rsid w:val="00181695"/>
    <w:rsid w:val="00182AD4"/>
    <w:rsid w:val="00183A3C"/>
    <w:rsid w:val="001856FD"/>
    <w:rsid w:val="0019201B"/>
    <w:rsid w:val="00194C54"/>
    <w:rsid w:val="00194FD8"/>
    <w:rsid w:val="0019552E"/>
    <w:rsid w:val="00196CF7"/>
    <w:rsid w:val="001A225A"/>
    <w:rsid w:val="001A4EC0"/>
    <w:rsid w:val="001A525E"/>
    <w:rsid w:val="001A6E2C"/>
    <w:rsid w:val="001A7252"/>
    <w:rsid w:val="001B0CC0"/>
    <w:rsid w:val="001B492B"/>
    <w:rsid w:val="001B53DA"/>
    <w:rsid w:val="001B6524"/>
    <w:rsid w:val="001C2261"/>
    <w:rsid w:val="001C2E28"/>
    <w:rsid w:val="001C4790"/>
    <w:rsid w:val="001C4898"/>
    <w:rsid w:val="001C6A10"/>
    <w:rsid w:val="001D0E9C"/>
    <w:rsid w:val="001D6B60"/>
    <w:rsid w:val="001E2B90"/>
    <w:rsid w:val="001E31FC"/>
    <w:rsid w:val="001E6790"/>
    <w:rsid w:val="001F00FD"/>
    <w:rsid w:val="001F2267"/>
    <w:rsid w:val="001F320D"/>
    <w:rsid w:val="001F443A"/>
    <w:rsid w:val="001F5CE2"/>
    <w:rsid w:val="001F6284"/>
    <w:rsid w:val="001F6F44"/>
    <w:rsid w:val="00201616"/>
    <w:rsid w:val="00204B27"/>
    <w:rsid w:val="00205C75"/>
    <w:rsid w:val="0020626C"/>
    <w:rsid w:val="0020657E"/>
    <w:rsid w:val="00206599"/>
    <w:rsid w:val="00206B86"/>
    <w:rsid w:val="00207FE5"/>
    <w:rsid w:val="00212EE1"/>
    <w:rsid w:val="002154F0"/>
    <w:rsid w:val="002166DE"/>
    <w:rsid w:val="00222A26"/>
    <w:rsid w:val="00225895"/>
    <w:rsid w:val="00225DC0"/>
    <w:rsid w:val="00237237"/>
    <w:rsid w:val="002452A5"/>
    <w:rsid w:val="00247B2D"/>
    <w:rsid w:val="00254BC4"/>
    <w:rsid w:val="00255D48"/>
    <w:rsid w:val="00257022"/>
    <w:rsid w:val="00257374"/>
    <w:rsid w:val="00263DC8"/>
    <w:rsid w:val="00264126"/>
    <w:rsid w:val="00270CB7"/>
    <w:rsid w:val="00274344"/>
    <w:rsid w:val="002756F1"/>
    <w:rsid w:val="00277285"/>
    <w:rsid w:val="00280B26"/>
    <w:rsid w:val="00281209"/>
    <w:rsid w:val="00285BE8"/>
    <w:rsid w:val="00285BEF"/>
    <w:rsid w:val="00286304"/>
    <w:rsid w:val="00290999"/>
    <w:rsid w:val="0029333B"/>
    <w:rsid w:val="0029383E"/>
    <w:rsid w:val="00293928"/>
    <w:rsid w:val="00293C93"/>
    <w:rsid w:val="00293E43"/>
    <w:rsid w:val="00295D6A"/>
    <w:rsid w:val="002A0D5E"/>
    <w:rsid w:val="002A149B"/>
    <w:rsid w:val="002A2176"/>
    <w:rsid w:val="002A7781"/>
    <w:rsid w:val="002B35F2"/>
    <w:rsid w:val="002B3C61"/>
    <w:rsid w:val="002B51E0"/>
    <w:rsid w:val="002B5B1A"/>
    <w:rsid w:val="002B76F2"/>
    <w:rsid w:val="002C19E9"/>
    <w:rsid w:val="002C3E40"/>
    <w:rsid w:val="002C5416"/>
    <w:rsid w:val="002C5D64"/>
    <w:rsid w:val="002C71A4"/>
    <w:rsid w:val="002C7729"/>
    <w:rsid w:val="002D1B72"/>
    <w:rsid w:val="002D2842"/>
    <w:rsid w:val="002D3581"/>
    <w:rsid w:val="002D41E3"/>
    <w:rsid w:val="002D4D58"/>
    <w:rsid w:val="002D54B0"/>
    <w:rsid w:val="002D6259"/>
    <w:rsid w:val="002D6B47"/>
    <w:rsid w:val="002D728B"/>
    <w:rsid w:val="002E2329"/>
    <w:rsid w:val="002E2E90"/>
    <w:rsid w:val="002E358F"/>
    <w:rsid w:val="002E401A"/>
    <w:rsid w:val="002E7F6A"/>
    <w:rsid w:val="002F075A"/>
    <w:rsid w:val="002F4007"/>
    <w:rsid w:val="00300665"/>
    <w:rsid w:val="00300918"/>
    <w:rsid w:val="003021A9"/>
    <w:rsid w:val="003043C3"/>
    <w:rsid w:val="0030459D"/>
    <w:rsid w:val="00305340"/>
    <w:rsid w:val="003070B2"/>
    <w:rsid w:val="00307F65"/>
    <w:rsid w:val="00316731"/>
    <w:rsid w:val="00316D1D"/>
    <w:rsid w:val="0031738B"/>
    <w:rsid w:val="0032134C"/>
    <w:rsid w:val="00322FBA"/>
    <w:rsid w:val="00326961"/>
    <w:rsid w:val="00327F3E"/>
    <w:rsid w:val="00330021"/>
    <w:rsid w:val="003336A5"/>
    <w:rsid w:val="003340F9"/>
    <w:rsid w:val="00334F6D"/>
    <w:rsid w:val="003355B8"/>
    <w:rsid w:val="00335F86"/>
    <w:rsid w:val="00336E61"/>
    <w:rsid w:val="00337D79"/>
    <w:rsid w:val="00340F5E"/>
    <w:rsid w:val="003439AA"/>
    <w:rsid w:val="00343B19"/>
    <w:rsid w:val="00344581"/>
    <w:rsid w:val="0034494E"/>
    <w:rsid w:val="0034679B"/>
    <w:rsid w:val="0035779A"/>
    <w:rsid w:val="00361C04"/>
    <w:rsid w:val="00361F8C"/>
    <w:rsid w:val="003637FE"/>
    <w:rsid w:val="003639C3"/>
    <w:rsid w:val="00363E5F"/>
    <w:rsid w:val="003645E1"/>
    <w:rsid w:val="00364D3B"/>
    <w:rsid w:val="003676F2"/>
    <w:rsid w:val="00370F17"/>
    <w:rsid w:val="00377544"/>
    <w:rsid w:val="0037777E"/>
    <w:rsid w:val="00380EE4"/>
    <w:rsid w:val="00382418"/>
    <w:rsid w:val="00382CFA"/>
    <w:rsid w:val="00384201"/>
    <w:rsid w:val="0038480A"/>
    <w:rsid w:val="00384F36"/>
    <w:rsid w:val="00390958"/>
    <w:rsid w:val="003913A2"/>
    <w:rsid w:val="0039610D"/>
    <w:rsid w:val="003971D2"/>
    <w:rsid w:val="003A5351"/>
    <w:rsid w:val="003A5F89"/>
    <w:rsid w:val="003A62AD"/>
    <w:rsid w:val="003B1723"/>
    <w:rsid w:val="003C0197"/>
    <w:rsid w:val="003C054B"/>
    <w:rsid w:val="003C06DC"/>
    <w:rsid w:val="003C0D2C"/>
    <w:rsid w:val="003C0EAC"/>
    <w:rsid w:val="003C53C3"/>
    <w:rsid w:val="003C6130"/>
    <w:rsid w:val="003C7B09"/>
    <w:rsid w:val="003C7C5B"/>
    <w:rsid w:val="003D221B"/>
    <w:rsid w:val="003D29C8"/>
    <w:rsid w:val="003D5A50"/>
    <w:rsid w:val="003D7E10"/>
    <w:rsid w:val="003E2ACE"/>
    <w:rsid w:val="003F18C9"/>
    <w:rsid w:val="003F447F"/>
    <w:rsid w:val="003F498C"/>
    <w:rsid w:val="00400B66"/>
    <w:rsid w:val="00401CBD"/>
    <w:rsid w:val="00401EBA"/>
    <w:rsid w:val="00402A42"/>
    <w:rsid w:val="00403329"/>
    <w:rsid w:val="0040550F"/>
    <w:rsid w:val="00405F17"/>
    <w:rsid w:val="004075DC"/>
    <w:rsid w:val="00407917"/>
    <w:rsid w:val="00414100"/>
    <w:rsid w:val="00422971"/>
    <w:rsid w:val="00426A7C"/>
    <w:rsid w:val="004278ED"/>
    <w:rsid w:val="00431480"/>
    <w:rsid w:val="00434055"/>
    <w:rsid w:val="0043411A"/>
    <w:rsid w:val="00435BB6"/>
    <w:rsid w:val="004538D6"/>
    <w:rsid w:val="00463ED4"/>
    <w:rsid w:val="00465E4F"/>
    <w:rsid w:val="00472914"/>
    <w:rsid w:val="00472DCD"/>
    <w:rsid w:val="0047629A"/>
    <w:rsid w:val="004800AB"/>
    <w:rsid w:val="004817E8"/>
    <w:rsid w:val="004822B3"/>
    <w:rsid w:val="00483A02"/>
    <w:rsid w:val="00487195"/>
    <w:rsid w:val="00490452"/>
    <w:rsid w:val="0049198A"/>
    <w:rsid w:val="004935EB"/>
    <w:rsid w:val="004936E4"/>
    <w:rsid w:val="004942BA"/>
    <w:rsid w:val="004943BC"/>
    <w:rsid w:val="00495007"/>
    <w:rsid w:val="00495749"/>
    <w:rsid w:val="00495B8D"/>
    <w:rsid w:val="00496737"/>
    <w:rsid w:val="004A2361"/>
    <w:rsid w:val="004A4C3E"/>
    <w:rsid w:val="004B2657"/>
    <w:rsid w:val="004B510C"/>
    <w:rsid w:val="004B5B20"/>
    <w:rsid w:val="004C505E"/>
    <w:rsid w:val="004C7328"/>
    <w:rsid w:val="004D302B"/>
    <w:rsid w:val="004D3759"/>
    <w:rsid w:val="004D3F22"/>
    <w:rsid w:val="004D5CA9"/>
    <w:rsid w:val="004D6E0C"/>
    <w:rsid w:val="004E212A"/>
    <w:rsid w:val="004E3397"/>
    <w:rsid w:val="004E3B36"/>
    <w:rsid w:val="004E5C19"/>
    <w:rsid w:val="004F0180"/>
    <w:rsid w:val="004F1C24"/>
    <w:rsid w:val="004F64B2"/>
    <w:rsid w:val="0050135C"/>
    <w:rsid w:val="0050749B"/>
    <w:rsid w:val="00507957"/>
    <w:rsid w:val="00507FE3"/>
    <w:rsid w:val="00515DD7"/>
    <w:rsid w:val="00521B21"/>
    <w:rsid w:val="005221AA"/>
    <w:rsid w:val="00522374"/>
    <w:rsid w:val="00522B2A"/>
    <w:rsid w:val="00522CE7"/>
    <w:rsid w:val="0052420D"/>
    <w:rsid w:val="00533135"/>
    <w:rsid w:val="00533A01"/>
    <w:rsid w:val="00541476"/>
    <w:rsid w:val="005435B1"/>
    <w:rsid w:val="00551E05"/>
    <w:rsid w:val="00556FC2"/>
    <w:rsid w:val="00562535"/>
    <w:rsid w:val="00562925"/>
    <w:rsid w:val="0057281A"/>
    <w:rsid w:val="005738BD"/>
    <w:rsid w:val="00573ECA"/>
    <w:rsid w:val="005742EC"/>
    <w:rsid w:val="00575104"/>
    <w:rsid w:val="00580BD9"/>
    <w:rsid w:val="00582136"/>
    <w:rsid w:val="005902A8"/>
    <w:rsid w:val="00592520"/>
    <w:rsid w:val="00594923"/>
    <w:rsid w:val="00596CEE"/>
    <w:rsid w:val="005A1070"/>
    <w:rsid w:val="005A3FD1"/>
    <w:rsid w:val="005A45D5"/>
    <w:rsid w:val="005A4C62"/>
    <w:rsid w:val="005A643D"/>
    <w:rsid w:val="005B11DF"/>
    <w:rsid w:val="005B2586"/>
    <w:rsid w:val="005B3323"/>
    <w:rsid w:val="005B6530"/>
    <w:rsid w:val="005B7281"/>
    <w:rsid w:val="005B7BBB"/>
    <w:rsid w:val="005C0D40"/>
    <w:rsid w:val="005C0E80"/>
    <w:rsid w:val="005C3FE9"/>
    <w:rsid w:val="005C6999"/>
    <w:rsid w:val="005C75AD"/>
    <w:rsid w:val="005D25A9"/>
    <w:rsid w:val="005D3A68"/>
    <w:rsid w:val="005D5ABE"/>
    <w:rsid w:val="005D6A3E"/>
    <w:rsid w:val="005D7B5A"/>
    <w:rsid w:val="005E09B0"/>
    <w:rsid w:val="005E384D"/>
    <w:rsid w:val="005E6EAA"/>
    <w:rsid w:val="005F136A"/>
    <w:rsid w:val="005F2B9C"/>
    <w:rsid w:val="005F339B"/>
    <w:rsid w:val="005F5905"/>
    <w:rsid w:val="005F633B"/>
    <w:rsid w:val="005F6349"/>
    <w:rsid w:val="005F76ED"/>
    <w:rsid w:val="00602656"/>
    <w:rsid w:val="00603599"/>
    <w:rsid w:val="006068EA"/>
    <w:rsid w:val="00607B3D"/>
    <w:rsid w:val="00607BE2"/>
    <w:rsid w:val="006103F0"/>
    <w:rsid w:val="006112C8"/>
    <w:rsid w:val="0061383F"/>
    <w:rsid w:val="00613A2A"/>
    <w:rsid w:val="00613F89"/>
    <w:rsid w:val="00616BCB"/>
    <w:rsid w:val="00617928"/>
    <w:rsid w:val="00620793"/>
    <w:rsid w:val="00623FFA"/>
    <w:rsid w:val="00624E3E"/>
    <w:rsid w:val="00626FF4"/>
    <w:rsid w:val="0062704C"/>
    <w:rsid w:val="00634F8A"/>
    <w:rsid w:val="00636534"/>
    <w:rsid w:val="00637684"/>
    <w:rsid w:val="006407D9"/>
    <w:rsid w:val="00642C7B"/>
    <w:rsid w:val="00644126"/>
    <w:rsid w:val="00644613"/>
    <w:rsid w:val="00644DE7"/>
    <w:rsid w:val="00644E56"/>
    <w:rsid w:val="00645B53"/>
    <w:rsid w:val="00651E0C"/>
    <w:rsid w:val="00652EF9"/>
    <w:rsid w:val="00660386"/>
    <w:rsid w:val="006612FA"/>
    <w:rsid w:val="006619C2"/>
    <w:rsid w:val="0066668A"/>
    <w:rsid w:val="00667AFE"/>
    <w:rsid w:val="006703BC"/>
    <w:rsid w:val="00672604"/>
    <w:rsid w:val="00672FF0"/>
    <w:rsid w:val="006731F9"/>
    <w:rsid w:val="0067473B"/>
    <w:rsid w:val="006748E7"/>
    <w:rsid w:val="006758C3"/>
    <w:rsid w:val="00675A3D"/>
    <w:rsid w:val="0067707E"/>
    <w:rsid w:val="00682408"/>
    <w:rsid w:val="006838C0"/>
    <w:rsid w:val="006910C6"/>
    <w:rsid w:val="00692555"/>
    <w:rsid w:val="0069365B"/>
    <w:rsid w:val="00693DDB"/>
    <w:rsid w:val="00694844"/>
    <w:rsid w:val="00694860"/>
    <w:rsid w:val="00695D78"/>
    <w:rsid w:val="006963F8"/>
    <w:rsid w:val="0069683F"/>
    <w:rsid w:val="006970DD"/>
    <w:rsid w:val="006971C9"/>
    <w:rsid w:val="006A4DD7"/>
    <w:rsid w:val="006A77A7"/>
    <w:rsid w:val="006B0E23"/>
    <w:rsid w:val="006B1551"/>
    <w:rsid w:val="006B1B17"/>
    <w:rsid w:val="006B43C0"/>
    <w:rsid w:val="006B6196"/>
    <w:rsid w:val="006B7439"/>
    <w:rsid w:val="006B76B2"/>
    <w:rsid w:val="006C1515"/>
    <w:rsid w:val="006C29CE"/>
    <w:rsid w:val="006C4FCD"/>
    <w:rsid w:val="006C5ECA"/>
    <w:rsid w:val="006D090B"/>
    <w:rsid w:val="006D17B0"/>
    <w:rsid w:val="006D3A9E"/>
    <w:rsid w:val="006D5317"/>
    <w:rsid w:val="006D79A9"/>
    <w:rsid w:val="006E0B38"/>
    <w:rsid w:val="006E3652"/>
    <w:rsid w:val="006E474F"/>
    <w:rsid w:val="006E5B90"/>
    <w:rsid w:val="006E6480"/>
    <w:rsid w:val="006E6EF2"/>
    <w:rsid w:val="006F3880"/>
    <w:rsid w:val="006F5836"/>
    <w:rsid w:val="007075C2"/>
    <w:rsid w:val="007109D3"/>
    <w:rsid w:val="00713600"/>
    <w:rsid w:val="00714D87"/>
    <w:rsid w:val="0071569B"/>
    <w:rsid w:val="007157E4"/>
    <w:rsid w:val="00716976"/>
    <w:rsid w:val="00720085"/>
    <w:rsid w:val="007209B4"/>
    <w:rsid w:val="007211A8"/>
    <w:rsid w:val="00721705"/>
    <w:rsid w:val="00724F7D"/>
    <w:rsid w:val="00726433"/>
    <w:rsid w:val="00727117"/>
    <w:rsid w:val="00731F4B"/>
    <w:rsid w:val="00732D1F"/>
    <w:rsid w:val="00733417"/>
    <w:rsid w:val="007334EF"/>
    <w:rsid w:val="007351DC"/>
    <w:rsid w:val="00736515"/>
    <w:rsid w:val="00737598"/>
    <w:rsid w:val="00740325"/>
    <w:rsid w:val="007409FC"/>
    <w:rsid w:val="00742FC6"/>
    <w:rsid w:val="007456C2"/>
    <w:rsid w:val="00746340"/>
    <w:rsid w:val="00750877"/>
    <w:rsid w:val="00751A2F"/>
    <w:rsid w:val="007559B8"/>
    <w:rsid w:val="007575C0"/>
    <w:rsid w:val="00760B81"/>
    <w:rsid w:val="00761D2B"/>
    <w:rsid w:val="00762292"/>
    <w:rsid w:val="007635ED"/>
    <w:rsid w:val="007654DF"/>
    <w:rsid w:val="00766365"/>
    <w:rsid w:val="0076673E"/>
    <w:rsid w:val="00772550"/>
    <w:rsid w:val="0077266F"/>
    <w:rsid w:val="00773630"/>
    <w:rsid w:val="00775809"/>
    <w:rsid w:val="007761CA"/>
    <w:rsid w:val="007765C6"/>
    <w:rsid w:val="0077798C"/>
    <w:rsid w:val="00780826"/>
    <w:rsid w:val="00782930"/>
    <w:rsid w:val="00782B56"/>
    <w:rsid w:val="007849D7"/>
    <w:rsid w:val="007857E4"/>
    <w:rsid w:val="007864AB"/>
    <w:rsid w:val="00790837"/>
    <w:rsid w:val="00792B27"/>
    <w:rsid w:val="007A0A06"/>
    <w:rsid w:val="007A2A0C"/>
    <w:rsid w:val="007A3837"/>
    <w:rsid w:val="007A6289"/>
    <w:rsid w:val="007A6CD3"/>
    <w:rsid w:val="007A6DD0"/>
    <w:rsid w:val="007B4637"/>
    <w:rsid w:val="007B6F23"/>
    <w:rsid w:val="007B6FFF"/>
    <w:rsid w:val="007C329C"/>
    <w:rsid w:val="007C5021"/>
    <w:rsid w:val="007C6D14"/>
    <w:rsid w:val="007D0D4F"/>
    <w:rsid w:val="007D55CF"/>
    <w:rsid w:val="007D69C0"/>
    <w:rsid w:val="007D786C"/>
    <w:rsid w:val="007E6208"/>
    <w:rsid w:val="007F11B8"/>
    <w:rsid w:val="007F20AE"/>
    <w:rsid w:val="007F2695"/>
    <w:rsid w:val="007F49B7"/>
    <w:rsid w:val="007F540F"/>
    <w:rsid w:val="007F5A85"/>
    <w:rsid w:val="007F72D6"/>
    <w:rsid w:val="00802B96"/>
    <w:rsid w:val="00802FDE"/>
    <w:rsid w:val="00803EE1"/>
    <w:rsid w:val="00805832"/>
    <w:rsid w:val="00813BEC"/>
    <w:rsid w:val="00820071"/>
    <w:rsid w:val="00820B5A"/>
    <w:rsid w:val="00822082"/>
    <w:rsid w:val="00822CC7"/>
    <w:rsid w:val="00823C7D"/>
    <w:rsid w:val="00824D65"/>
    <w:rsid w:val="00825475"/>
    <w:rsid w:val="00830CFE"/>
    <w:rsid w:val="00832545"/>
    <w:rsid w:val="008329B0"/>
    <w:rsid w:val="008351C2"/>
    <w:rsid w:val="008361ED"/>
    <w:rsid w:val="00837958"/>
    <w:rsid w:val="00841628"/>
    <w:rsid w:val="00841867"/>
    <w:rsid w:val="00843CB6"/>
    <w:rsid w:val="00847907"/>
    <w:rsid w:val="00847C23"/>
    <w:rsid w:val="008553D0"/>
    <w:rsid w:val="008556D5"/>
    <w:rsid w:val="008568B2"/>
    <w:rsid w:val="00861B46"/>
    <w:rsid w:val="0086426B"/>
    <w:rsid w:val="0086660F"/>
    <w:rsid w:val="008727D6"/>
    <w:rsid w:val="008728A6"/>
    <w:rsid w:val="00874A85"/>
    <w:rsid w:val="008846DD"/>
    <w:rsid w:val="008847E5"/>
    <w:rsid w:val="008853E1"/>
    <w:rsid w:val="00885D9B"/>
    <w:rsid w:val="00887C9A"/>
    <w:rsid w:val="008901D1"/>
    <w:rsid w:val="008903B3"/>
    <w:rsid w:val="00890865"/>
    <w:rsid w:val="00891190"/>
    <w:rsid w:val="0089292C"/>
    <w:rsid w:val="00892BC7"/>
    <w:rsid w:val="0089571E"/>
    <w:rsid w:val="00897DED"/>
    <w:rsid w:val="008A0610"/>
    <w:rsid w:val="008A0781"/>
    <w:rsid w:val="008A0A76"/>
    <w:rsid w:val="008A140E"/>
    <w:rsid w:val="008A3723"/>
    <w:rsid w:val="008A5518"/>
    <w:rsid w:val="008A588A"/>
    <w:rsid w:val="008B13D4"/>
    <w:rsid w:val="008B39DB"/>
    <w:rsid w:val="008B4FBE"/>
    <w:rsid w:val="008B55A6"/>
    <w:rsid w:val="008B6BD0"/>
    <w:rsid w:val="008C5ACE"/>
    <w:rsid w:val="008C635A"/>
    <w:rsid w:val="008C75A2"/>
    <w:rsid w:val="008C79A3"/>
    <w:rsid w:val="008C7B37"/>
    <w:rsid w:val="008D2714"/>
    <w:rsid w:val="008D32F0"/>
    <w:rsid w:val="008D608F"/>
    <w:rsid w:val="008E0F44"/>
    <w:rsid w:val="008E176B"/>
    <w:rsid w:val="008F0C38"/>
    <w:rsid w:val="008F0C82"/>
    <w:rsid w:val="008F2F49"/>
    <w:rsid w:val="008F6366"/>
    <w:rsid w:val="00900282"/>
    <w:rsid w:val="00900CEC"/>
    <w:rsid w:val="009073A1"/>
    <w:rsid w:val="00907F62"/>
    <w:rsid w:val="00910C8D"/>
    <w:rsid w:val="00912040"/>
    <w:rsid w:val="009121B5"/>
    <w:rsid w:val="0091228C"/>
    <w:rsid w:val="009122FA"/>
    <w:rsid w:val="0091418E"/>
    <w:rsid w:val="0091482B"/>
    <w:rsid w:val="00917218"/>
    <w:rsid w:val="009218BD"/>
    <w:rsid w:val="0093242A"/>
    <w:rsid w:val="00936833"/>
    <w:rsid w:val="009400B2"/>
    <w:rsid w:val="0094068A"/>
    <w:rsid w:val="00945326"/>
    <w:rsid w:val="00946C34"/>
    <w:rsid w:val="00950F7B"/>
    <w:rsid w:val="0095104E"/>
    <w:rsid w:val="00951247"/>
    <w:rsid w:val="00963A81"/>
    <w:rsid w:val="00964D41"/>
    <w:rsid w:val="00965576"/>
    <w:rsid w:val="009675C2"/>
    <w:rsid w:val="00967F74"/>
    <w:rsid w:val="009710BC"/>
    <w:rsid w:val="009738C0"/>
    <w:rsid w:val="00974B4B"/>
    <w:rsid w:val="009754AF"/>
    <w:rsid w:val="009754FB"/>
    <w:rsid w:val="00975F6A"/>
    <w:rsid w:val="00977728"/>
    <w:rsid w:val="00980560"/>
    <w:rsid w:val="00980838"/>
    <w:rsid w:val="009819C4"/>
    <w:rsid w:val="00982408"/>
    <w:rsid w:val="00985C1B"/>
    <w:rsid w:val="00996201"/>
    <w:rsid w:val="0099797B"/>
    <w:rsid w:val="009A055E"/>
    <w:rsid w:val="009A13E4"/>
    <w:rsid w:val="009A1C2D"/>
    <w:rsid w:val="009A567E"/>
    <w:rsid w:val="009A7EB5"/>
    <w:rsid w:val="009B2064"/>
    <w:rsid w:val="009B216A"/>
    <w:rsid w:val="009B6139"/>
    <w:rsid w:val="009C0817"/>
    <w:rsid w:val="009C3487"/>
    <w:rsid w:val="009C3663"/>
    <w:rsid w:val="009C3722"/>
    <w:rsid w:val="009C37D0"/>
    <w:rsid w:val="009C45F2"/>
    <w:rsid w:val="009C4DF9"/>
    <w:rsid w:val="009C6578"/>
    <w:rsid w:val="009D3870"/>
    <w:rsid w:val="009D3B0B"/>
    <w:rsid w:val="009D3DF5"/>
    <w:rsid w:val="009D709E"/>
    <w:rsid w:val="009D76B8"/>
    <w:rsid w:val="009E0503"/>
    <w:rsid w:val="009E3618"/>
    <w:rsid w:val="009E6294"/>
    <w:rsid w:val="009E78BC"/>
    <w:rsid w:val="009F246F"/>
    <w:rsid w:val="009F3237"/>
    <w:rsid w:val="009F4499"/>
    <w:rsid w:val="009F503D"/>
    <w:rsid w:val="009F5B28"/>
    <w:rsid w:val="00A025AC"/>
    <w:rsid w:val="00A03BE6"/>
    <w:rsid w:val="00A04A46"/>
    <w:rsid w:val="00A05D44"/>
    <w:rsid w:val="00A061EF"/>
    <w:rsid w:val="00A10BE6"/>
    <w:rsid w:val="00A16D4A"/>
    <w:rsid w:val="00A20412"/>
    <w:rsid w:val="00A21563"/>
    <w:rsid w:val="00A21B87"/>
    <w:rsid w:val="00A22C6F"/>
    <w:rsid w:val="00A25E17"/>
    <w:rsid w:val="00A261A7"/>
    <w:rsid w:val="00A27B9A"/>
    <w:rsid w:val="00A27FA7"/>
    <w:rsid w:val="00A300F8"/>
    <w:rsid w:val="00A3228E"/>
    <w:rsid w:val="00A32D3B"/>
    <w:rsid w:val="00A3438B"/>
    <w:rsid w:val="00A41E4F"/>
    <w:rsid w:val="00A451EF"/>
    <w:rsid w:val="00A4538B"/>
    <w:rsid w:val="00A46C9B"/>
    <w:rsid w:val="00A475A8"/>
    <w:rsid w:val="00A47887"/>
    <w:rsid w:val="00A47A06"/>
    <w:rsid w:val="00A50406"/>
    <w:rsid w:val="00A509C2"/>
    <w:rsid w:val="00A55378"/>
    <w:rsid w:val="00A63854"/>
    <w:rsid w:val="00A65067"/>
    <w:rsid w:val="00A6652C"/>
    <w:rsid w:val="00A6780F"/>
    <w:rsid w:val="00A719C9"/>
    <w:rsid w:val="00A74F39"/>
    <w:rsid w:val="00A762CE"/>
    <w:rsid w:val="00A802BA"/>
    <w:rsid w:val="00A83CB0"/>
    <w:rsid w:val="00A911C6"/>
    <w:rsid w:val="00A950F3"/>
    <w:rsid w:val="00A957A8"/>
    <w:rsid w:val="00A96746"/>
    <w:rsid w:val="00AA01CF"/>
    <w:rsid w:val="00AA08D0"/>
    <w:rsid w:val="00AA42A8"/>
    <w:rsid w:val="00AB2D30"/>
    <w:rsid w:val="00AB2D39"/>
    <w:rsid w:val="00AB32CB"/>
    <w:rsid w:val="00AC083C"/>
    <w:rsid w:val="00AC38AC"/>
    <w:rsid w:val="00AC6C6B"/>
    <w:rsid w:val="00AD2627"/>
    <w:rsid w:val="00AD463A"/>
    <w:rsid w:val="00AD6775"/>
    <w:rsid w:val="00AD744E"/>
    <w:rsid w:val="00AE19FD"/>
    <w:rsid w:val="00AE523B"/>
    <w:rsid w:val="00AE53F7"/>
    <w:rsid w:val="00AE781B"/>
    <w:rsid w:val="00AF1FA5"/>
    <w:rsid w:val="00AF2B56"/>
    <w:rsid w:val="00AF3AEB"/>
    <w:rsid w:val="00AF47D8"/>
    <w:rsid w:val="00AF5EB1"/>
    <w:rsid w:val="00B0169B"/>
    <w:rsid w:val="00B07269"/>
    <w:rsid w:val="00B07347"/>
    <w:rsid w:val="00B13200"/>
    <w:rsid w:val="00B1384A"/>
    <w:rsid w:val="00B14395"/>
    <w:rsid w:val="00B14A4C"/>
    <w:rsid w:val="00B16364"/>
    <w:rsid w:val="00B17AB7"/>
    <w:rsid w:val="00B24771"/>
    <w:rsid w:val="00B24E7B"/>
    <w:rsid w:val="00B25749"/>
    <w:rsid w:val="00B26433"/>
    <w:rsid w:val="00B271FF"/>
    <w:rsid w:val="00B27ADB"/>
    <w:rsid w:val="00B30630"/>
    <w:rsid w:val="00B323A8"/>
    <w:rsid w:val="00B32EBE"/>
    <w:rsid w:val="00B3406A"/>
    <w:rsid w:val="00B35316"/>
    <w:rsid w:val="00B35611"/>
    <w:rsid w:val="00B37565"/>
    <w:rsid w:val="00B40482"/>
    <w:rsid w:val="00B42BAC"/>
    <w:rsid w:val="00B42EB9"/>
    <w:rsid w:val="00B44627"/>
    <w:rsid w:val="00B4500A"/>
    <w:rsid w:val="00B55A27"/>
    <w:rsid w:val="00B55E7E"/>
    <w:rsid w:val="00B56124"/>
    <w:rsid w:val="00B57D87"/>
    <w:rsid w:val="00B6025B"/>
    <w:rsid w:val="00B617FC"/>
    <w:rsid w:val="00B66E1F"/>
    <w:rsid w:val="00B674AB"/>
    <w:rsid w:val="00B70B10"/>
    <w:rsid w:val="00B71B2B"/>
    <w:rsid w:val="00B75ED9"/>
    <w:rsid w:val="00B7605E"/>
    <w:rsid w:val="00B77C7C"/>
    <w:rsid w:val="00B87122"/>
    <w:rsid w:val="00B87998"/>
    <w:rsid w:val="00B91F79"/>
    <w:rsid w:val="00B92541"/>
    <w:rsid w:val="00B92D45"/>
    <w:rsid w:val="00B930AF"/>
    <w:rsid w:val="00B94867"/>
    <w:rsid w:val="00B94B8E"/>
    <w:rsid w:val="00B968C8"/>
    <w:rsid w:val="00B97FAF"/>
    <w:rsid w:val="00BA0DB7"/>
    <w:rsid w:val="00BA1018"/>
    <w:rsid w:val="00BA293E"/>
    <w:rsid w:val="00BB2492"/>
    <w:rsid w:val="00BB4127"/>
    <w:rsid w:val="00BB4461"/>
    <w:rsid w:val="00BB4A10"/>
    <w:rsid w:val="00BC2D0E"/>
    <w:rsid w:val="00BC4B9C"/>
    <w:rsid w:val="00BC5441"/>
    <w:rsid w:val="00BC6CEC"/>
    <w:rsid w:val="00BC7885"/>
    <w:rsid w:val="00BD1592"/>
    <w:rsid w:val="00BD3E38"/>
    <w:rsid w:val="00BD514E"/>
    <w:rsid w:val="00BD58C8"/>
    <w:rsid w:val="00BE0FC7"/>
    <w:rsid w:val="00BE361C"/>
    <w:rsid w:val="00BE3E5D"/>
    <w:rsid w:val="00BE427E"/>
    <w:rsid w:val="00BE54CE"/>
    <w:rsid w:val="00BE6E02"/>
    <w:rsid w:val="00BE7014"/>
    <w:rsid w:val="00BF2168"/>
    <w:rsid w:val="00BF2C65"/>
    <w:rsid w:val="00BF44D3"/>
    <w:rsid w:val="00BF55B0"/>
    <w:rsid w:val="00BF7A9E"/>
    <w:rsid w:val="00C003C6"/>
    <w:rsid w:val="00C01C49"/>
    <w:rsid w:val="00C02B47"/>
    <w:rsid w:val="00C034FE"/>
    <w:rsid w:val="00C0678F"/>
    <w:rsid w:val="00C06812"/>
    <w:rsid w:val="00C06BEA"/>
    <w:rsid w:val="00C074D2"/>
    <w:rsid w:val="00C16125"/>
    <w:rsid w:val="00C16B65"/>
    <w:rsid w:val="00C17300"/>
    <w:rsid w:val="00C210AD"/>
    <w:rsid w:val="00C22F85"/>
    <w:rsid w:val="00C24B53"/>
    <w:rsid w:val="00C272F0"/>
    <w:rsid w:val="00C30020"/>
    <w:rsid w:val="00C301A3"/>
    <w:rsid w:val="00C302D1"/>
    <w:rsid w:val="00C30C9B"/>
    <w:rsid w:val="00C31F50"/>
    <w:rsid w:val="00C32159"/>
    <w:rsid w:val="00C348D8"/>
    <w:rsid w:val="00C41047"/>
    <w:rsid w:val="00C418D4"/>
    <w:rsid w:val="00C42013"/>
    <w:rsid w:val="00C4508C"/>
    <w:rsid w:val="00C45455"/>
    <w:rsid w:val="00C463D5"/>
    <w:rsid w:val="00C46FF4"/>
    <w:rsid w:val="00C50BA2"/>
    <w:rsid w:val="00C51E9E"/>
    <w:rsid w:val="00C52374"/>
    <w:rsid w:val="00C538BC"/>
    <w:rsid w:val="00C56941"/>
    <w:rsid w:val="00C6280F"/>
    <w:rsid w:val="00C63837"/>
    <w:rsid w:val="00C7007D"/>
    <w:rsid w:val="00C72205"/>
    <w:rsid w:val="00C7282D"/>
    <w:rsid w:val="00C747CB"/>
    <w:rsid w:val="00C74CBF"/>
    <w:rsid w:val="00C8237E"/>
    <w:rsid w:val="00C85A5B"/>
    <w:rsid w:val="00C878B8"/>
    <w:rsid w:val="00C94C7E"/>
    <w:rsid w:val="00C95540"/>
    <w:rsid w:val="00C95629"/>
    <w:rsid w:val="00C95A4E"/>
    <w:rsid w:val="00C96225"/>
    <w:rsid w:val="00C96B6D"/>
    <w:rsid w:val="00CA0260"/>
    <w:rsid w:val="00CA1C1F"/>
    <w:rsid w:val="00CA3BFA"/>
    <w:rsid w:val="00CA6542"/>
    <w:rsid w:val="00CB0D6E"/>
    <w:rsid w:val="00CB20CA"/>
    <w:rsid w:val="00CB326E"/>
    <w:rsid w:val="00CB38FD"/>
    <w:rsid w:val="00CB5388"/>
    <w:rsid w:val="00CB7BC3"/>
    <w:rsid w:val="00CC2CD9"/>
    <w:rsid w:val="00CD0F1E"/>
    <w:rsid w:val="00CD2FF2"/>
    <w:rsid w:val="00CD3530"/>
    <w:rsid w:val="00CD36C2"/>
    <w:rsid w:val="00CD3C95"/>
    <w:rsid w:val="00CE4810"/>
    <w:rsid w:val="00CE4C63"/>
    <w:rsid w:val="00CE6787"/>
    <w:rsid w:val="00CF061D"/>
    <w:rsid w:val="00CF1520"/>
    <w:rsid w:val="00CF1D92"/>
    <w:rsid w:val="00CF2991"/>
    <w:rsid w:val="00CF3746"/>
    <w:rsid w:val="00CF4CA5"/>
    <w:rsid w:val="00CF5308"/>
    <w:rsid w:val="00CF6E92"/>
    <w:rsid w:val="00D03591"/>
    <w:rsid w:val="00D0739D"/>
    <w:rsid w:val="00D07808"/>
    <w:rsid w:val="00D07A36"/>
    <w:rsid w:val="00D12F1A"/>
    <w:rsid w:val="00D14A50"/>
    <w:rsid w:val="00D14EC2"/>
    <w:rsid w:val="00D15C20"/>
    <w:rsid w:val="00D16AAB"/>
    <w:rsid w:val="00D17765"/>
    <w:rsid w:val="00D2001B"/>
    <w:rsid w:val="00D2166D"/>
    <w:rsid w:val="00D22FC9"/>
    <w:rsid w:val="00D2544A"/>
    <w:rsid w:val="00D3091C"/>
    <w:rsid w:val="00D343CD"/>
    <w:rsid w:val="00D40AC5"/>
    <w:rsid w:val="00D432BE"/>
    <w:rsid w:val="00D47FA1"/>
    <w:rsid w:val="00D52300"/>
    <w:rsid w:val="00D52639"/>
    <w:rsid w:val="00D52A6D"/>
    <w:rsid w:val="00D52C82"/>
    <w:rsid w:val="00D53C34"/>
    <w:rsid w:val="00D5445E"/>
    <w:rsid w:val="00D57C6B"/>
    <w:rsid w:val="00D71676"/>
    <w:rsid w:val="00D71732"/>
    <w:rsid w:val="00D71895"/>
    <w:rsid w:val="00D71946"/>
    <w:rsid w:val="00D80842"/>
    <w:rsid w:val="00D80AA5"/>
    <w:rsid w:val="00D83955"/>
    <w:rsid w:val="00D85540"/>
    <w:rsid w:val="00D85B9A"/>
    <w:rsid w:val="00D86583"/>
    <w:rsid w:val="00D86D69"/>
    <w:rsid w:val="00D873EC"/>
    <w:rsid w:val="00D91814"/>
    <w:rsid w:val="00D91EC7"/>
    <w:rsid w:val="00D97141"/>
    <w:rsid w:val="00D97B59"/>
    <w:rsid w:val="00D97C08"/>
    <w:rsid w:val="00DA010D"/>
    <w:rsid w:val="00DA45C5"/>
    <w:rsid w:val="00DA48B4"/>
    <w:rsid w:val="00DA4D3B"/>
    <w:rsid w:val="00DC2D1D"/>
    <w:rsid w:val="00DC426C"/>
    <w:rsid w:val="00DC4B88"/>
    <w:rsid w:val="00DC7A89"/>
    <w:rsid w:val="00DD129F"/>
    <w:rsid w:val="00DD6422"/>
    <w:rsid w:val="00DD71EB"/>
    <w:rsid w:val="00DD78E5"/>
    <w:rsid w:val="00DE0D60"/>
    <w:rsid w:val="00DE24D0"/>
    <w:rsid w:val="00DE4F57"/>
    <w:rsid w:val="00DF1341"/>
    <w:rsid w:val="00DF1483"/>
    <w:rsid w:val="00DF38F6"/>
    <w:rsid w:val="00DF4B6A"/>
    <w:rsid w:val="00DF4D5E"/>
    <w:rsid w:val="00DF6B91"/>
    <w:rsid w:val="00E00478"/>
    <w:rsid w:val="00E014D7"/>
    <w:rsid w:val="00E01AD0"/>
    <w:rsid w:val="00E032D9"/>
    <w:rsid w:val="00E03758"/>
    <w:rsid w:val="00E06FDB"/>
    <w:rsid w:val="00E07750"/>
    <w:rsid w:val="00E105FE"/>
    <w:rsid w:val="00E14202"/>
    <w:rsid w:val="00E15C53"/>
    <w:rsid w:val="00E24A2E"/>
    <w:rsid w:val="00E27D42"/>
    <w:rsid w:val="00E27DC1"/>
    <w:rsid w:val="00E300C0"/>
    <w:rsid w:val="00E30B10"/>
    <w:rsid w:val="00E313A9"/>
    <w:rsid w:val="00E31434"/>
    <w:rsid w:val="00E34A20"/>
    <w:rsid w:val="00E351C1"/>
    <w:rsid w:val="00E4129F"/>
    <w:rsid w:val="00E4180C"/>
    <w:rsid w:val="00E45097"/>
    <w:rsid w:val="00E45F1F"/>
    <w:rsid w:val="00E47CA5"/>
    <w:rsid w:val="00E5077E"/>
    <w:rsid w:val="00E51F14"/>
    <w:rsid w:val="00E53A51"/>
    <w:rsid w:val="00E542C8"/>
    <w:rsid w:val="00E570B9"/>
    <w:rsid w:val="00E577C4"/>
    <w:rsid w:val="00E604D2"/>
    <w:rsid w:val="00E62837"/>
    <w:rsid w:val="00E63021"/>
    <w:rsid w:val="00E652F0"/>
    <w:rsid w:val="00E67BB4"/>
    <w:rsid w:val="00E70D2B"/>
    <w:rsid w:val="00E73C84"/>
    <w:rsid w:val="00E744F1"/>
    <w:rsid w:val="00E80982"/>
    <w:rsid w:val="00E8118E"/>
    <w:rsid w:val="00E8253A"/>
    <w:rsid w:val="00E83359"/>
    <w:rsid w:val="00E84A4A"/>
    <w:rsid w:val="00E852BF"/>
    <w:rsid w:val="00E85464"/>
    <w:rsid w:val="00E8599A"/>
    <w:rsid w:val="00E86E0B"/>
    <w:rsid w:val="00E86F30"/>
    <w:rsid w:val="00E87E0A"/>
    <w:rsid w:val="00E9132A"/>
    <w:rsid w:val="00E925A2"/>
    <w:rsid w:val="00E93B35"/>
    <w:rsid w:val="00E97244"/>
    <w:rsid w:val="00EA0E88"/>
    <w:rsid w:val="00EA30F5"/>
    <w:rsid w:val="00EA4661"/>
    <w:rsid w:val="00EA46D5"/>
    <w:rsid w:val="00EA478F"/>
    <w:rsid w:val="00EA54FA"/>
    <w:rsid w:val="00EA59C1"/>
    <w:rsid w:val="00EB1CE3"/>
    <w:rsid w:val="00EB3877"/>
    <w:rsid w:val="00EB3E87"/>
    <w:rsid w:val="00EB4DE5"/>
    <w:rsid w:val="00EB4FA0"/>
    <w:rsid w:val="00EB712E"/>
    <w:rsid w:val="00EC1BC1"/>
    <w:rsid w:val="00EC6FD6"/>
    <w:rsid w:val="00EC7B6A"/>
    <w:rsid w:val="00ED0ACC"/>
    <w:rsid w:val="00ED2418"/>
    <w:rsid w:val="00ED5D19"/>
    <w:rsid w:val="00ED646E"/>
    <w:rsid w:val="00ED742E"/>
    <w:rsid w:val="00ED7B23"/>
    <w:rsid w:val="00EE0739"/>
    <w:rsid w:val="00EE18D3"/>
    <w:rsid w:val="00EE2C0B"/>
    <w:rsid w:val="00EE3386"/>
    <w:rsid w:val="00EE3AFC"/>
    <w:rsid w:val="00EF15FC"/>
    <w:rsid w:val="00EF206D"/>
    <w:rsid w:val="00EF21CD"/>
    <w:rsid w:val="00EF34DC"/>
    <w:rsid w:val="00EF581E"/>
    <w:rsid w:val="00EF7FA3"/>
    <w:rsid w:val="00F01919"/>
    <w:rsid w:val="00F01E19"/>
    <w:rsid w:val="00F02358"/>
    <w:rsid w:val="00F04CEB"/>
    <w:rsid w:val="00F056DB"/>
    <w:rsid w:val="00F0769F"/>
    <w:rsid w:val="00F10226"/>
    <w:rsid w:val="00F10CF9"/>
    <w:rsid w:val="00F111E6"/>
    <w:rsid w:val="00F1250F"/>
    <w:rsid w:val="00F13C15"/>
    <w:rsid w:val="00F15E19"/>
    <w:rsid w:val="00F16387"/>
    <w:rsid w:val="00F214E8"/>
    <w:rsid w:val="00F235CD"/>
    <w:rsid w:val="00F26903"/>
    <w:rsid w:val="00F275A0"/>
    <w:rsid w:val="00F275F6"/>
    <w:rsid w:val="00F30A5A"/>
    <w:rsid w:val="00F33207"/>
    <w:rsid w:val="00F37898"/>
    <w:rsid w:val="00F42C08"/>
    <w:rsid w:val="00F42D8C"/>
    <w:rsid w:val="00F463DE"/>
    <w:rsid w:val="00F520C9"/>
    <w:rsid w:val="00F525E8"/>
    <w:rsid w:val="00F54152"/>
    <w:rsid w:val="00F55E0E"/>
    <w:rsid w:val="00F561D6"/>
    <w:rsid w:val="00F56533"/>
    <w:rsid w:val="00F57670"/>
    <w:rsid w:val="00F577CF"/>
    <w:rsid w:val="00F63C06"/>
    <w:rsid w:val="00F648D6"/>
    <w:rsid w:val="00F723C6"/>
    <w:rsid w:val="00F72D4F"/>
    <w:rsid w:val="00F74DA5"/>
    <w:rsid w:val="00F77B4A"/>
    <w:rsid w:val="00F804B7"/>
    <w:rsid w:val="00F80FB1"/>
    <w:rsid w:val="00F85303"/>
    <w:rsid w:val="00F87532"/>
    <w:rsid w:val="00F903E7"/>
    <w:rsid w:val="00F93363"/>
    <w:rsid w:val="00F94AD5"/>
    <w:rsid w:val="00F94E16"/>
    <w:rsid w:val="00F95263"/>
    <w:rsid w:val="00F97E2E"/>
    <w:rsid w:val="00FA0D67"/>
    <w:rsid w:val="00FA3944"/>
    <w:rsid w:val="00FA44B4"/>
    <w:rsid w:val="00FA492A"/>
    <w:rsid w:val="00FA4A92"/>
    <w:rsid w:val="00FA7B51"/>
    <w:rsid w:val="00FA7E60"/>
    <w:rsid w:val="00FB3986"/>
    <w:rsid w:val="00FB3CB2"/>
    <w:rsid w:val="00FB5F28"/>
    <w:rsid w:val="00FC0871"/>
    <w:rsid w:val="00FC1D28"/>
    <w:rsid w:val="00FC1E79"/>
    <w:rsid w:val="00FC33A0"/>
    <w:rsid w:val="00FC450B"/>
    <w:rsid w:val="00FC4A19"/>
    <w:rsid w:val="00FC57B3"/>
    <w:rsid w:val="00FC593C"/>
    <w:rsid w:val="00FD0CA4"/>
    <w:rsid w:val="00FD2C35"/>
    <w:rsid w:val="00FD5C4E"/>
    <w:rsid w:val="00FD5CA1"/>
    <w:rsid w:val="00FE285E"/>
    <w:rsid w:val="00FE3A18"/>
    <w:rsid w:val="00FE4917"/>
    <w:rsid w:val="00FE50A6"/>
    <w:rsid w:val="00FE61D3"/>
    <w:rsid w:val="00FE67AC"/>
    <w:rsid w:val="00FE7E7F"/>
    <w:rsid w:val="00FF010A"/>
    <w:rsid w:val="00FF2123"/>
    <w:rsid w:val="00FF2311"/>
    <w:rsid w:val="00FF3719"/>
    <w:rsid w:val="00FF3936"/>
    <w:rsid w:val="00FF6E07"/>
    <w:rsid w:val="00FF7DF6"/>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EFFB1A2"/>
  <w15:docId w15:val="{C1281A66-BDB2-4C15-9B1D-7F12B0AD80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w:eastAsia="Times" w:hAnsi="Times" w:cs="Times New Roman"/>
        <w:lang w:val="en-GB"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42EB9"/>
    <w:rPr>
      <w:sz w:val="24"/>
      <w:lang w:eastAsia="de-DE"/>
    </w:rPr>
  </w:style>
  <w:style w:type="paragraph" w:styleId="berschrift1">
    <w:name w:val="heading 1"/>
    <w:basedOn w:val="Standard"/>
    <w:next w:val="Standard"/>
    <w:qFormat/>
    <w:rsid w:val="008E176B"/>
    <w:pPr>
      <w:keepNext/>
      <w:outlineLvl w:val="0"/>
    </w:pPr>
    <w:rPr>
      <w:rFonts w:ascii="Arial" w:hAnsi="Arial"/>
      <w:b/>
      <w:w w:val="106"/>
      <w:sz w:val="22"/>
    </w:rPr>
  </w:style>
  <w:style w:type="paragraph" w:styleId="berschrift2">
    <w:name w:val="heading 2"/>
    <w:basedOn w:val="Standard"/>
    <w:next w:val="Standard"/>
    <w:qFormat/>
    <w:rsid w:val="004D3F22"/>
    <w:pPr>
      <w:keepNext/>
      <w:outlineLvl w:val="1"/>
    </w:pPr>
    <w:rPr>
      <w:rFonts w:ascii="Arial" w:hAnsi="Arial"/>
      <w:i/>
      <w:w w:val="85"/>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E63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rsid w:val="00403329"/>
    <w:pPr>
      <w:tabs>
        <w:tab w:val="center" w:pos="4536"/>
        <w:tab w:val="right" w:pos="9072"/>
      </w:tabs>
    </w:pPr>
  </w:style>
  <w:style w:type="paragraph" w:styleId="Fuzeile">
    <w:name w:val="footer"/>
    <w:basedOn w:val="Standard"/>
    <w:rsid w:val="00403329"/>
    <w:pPr>
      <w:tabs>
        <w:tab w:val="center" w:pos="4536"/>
        <w:tab w:val="right" w:pos="9072"/>
      </w:tabs>
    </w:pPr>
  </w:style>
  <w:style w:type="character" w:styleId="Seitenzahl">
    <w:name w:val="page number"/>
    <w:basedOn w:val="Absatz-Standardschriftart"/>
    <w:rsid w:val="00403329"/>
  </w:style>
  <w:style w:type="paragraph" w:styleId="Sprechblasentext">
    <w:name w:val="Balloon Text"/>
    <w:basedOn w:val="Standard"/>
    <w:semiHidden/>
    <w:rsid w:val="00A50406"/>
    <w:rPr>
      <w:rFonts w:ascii="Tahoma" w:hAnsi="Tahoma" w:cs="Tahoma"/>
      <w:sz w:val="16"/>
      <w:szCs w:val="16"/>
    </w:rPr>
  </w:style>
  <w:style w:type="character" w:styleId="Hyperlink">
    <w:name w:val="Hyperlink"/>
    <w:basedOn w:val="Absatz-Standardschriftart"/>
    <w:uiPriority w:val="99"/>
    <w:rsid w:val="00270CB7"/>
    <w:rPr>
      <w:color w:val="0000FF"/>
      <w:u w:val="single"/>
    </w:rPr>
  </w:style>
  <w:style w:type="character" w:customStyle="1" w:styleId="KopfzeileZchn">
    <w:name w:val="Kopfzeile Zchn"/>
    <w:basedOn w:val="Absatz-Standardschriftart"/>
    <w:link w:val="Kopfzeile"/>
    <w:uiPriority w:val="99"/>
    <w:rsid w:val="00885D9B"/>
    <w:rPr>
      <w:sz w:val="24"/>
      <w:lang w:eastAsia="de-DE"/>
    </w:rPr>
  </w:style>
  <w:style w:type="character" w:styleId="Platzhaltertext">
    <w:name w:val="Placeholder Text"/>
    <w:basedOn w:val="Absatz-Standardschriftart"/>
    <w:uiPriority w:val="99"/>
    <w:semiHidden/>
    <w:rsid w:val="00E97244"/>
    <w:rPr>
      <w:color w:val="808080"/>
    </w:rPr>
  </w:style>
  <w:style w:type="paragraph" w:styleId="berarbeitung">
    <w:name w:val="Revision"/>
    <w:hidden/>
    <w:uiPriority w:val="99"/>
    <w:semiHidden/>
    <w:rsid w:val="005B6530"/>
    <w:rPr>
      <w:sz w:val="24"/>
      <w:lang w:eastAsia="de-DE"/>
    </w:rPr>
  </w:style>
  <w:style w:type="character" w:styleId="Kommentarzeichen">
    <w:name w:val="annotation reference"/>
    <w:basedOn w:val="Absatz-Standardschriftart"/>
    <w:uiPriority w:val="99"/>
    <w:semiHidden/>
    <w:unhideWhenUsed/>
    <w:rsid w:val="001E6790"/>
    <w:rPr>
      <w:sz w:val="16"/>
      <w:szCs w:val="16"/>
    </w:rPr>
  </w:style>
  <w:style w:type="paragraph" w:styleId="Kommentartext">
    <w:name w:val="annotation text"/>
    <w:basedOn w:val="Standard"/>
    <w:link w:val="KommentartextZchn"/>
    <w:uiPriority w:val="99"/>
    <w:unhideWhenUsed/>
    <w:rsid w:val="001E6790"/>
    <w:rPr>
      <w:sz w:val="20"/>
    </w:rPr>
  </w:style>
  <w:style w:type="character" w:customStyle="1" w:styleId="KommentartextZchn">
    <w:name w:val="Kommentartext Zchn"/>
    <w:basedOn w:val="Absatz-Standardschriftart"/>
    <w:link w:val="Kommentartext"/>
    <w:uiPriority w:val="99"/>
    <w:rsid w:val="001E6790"/>
    <w:rPr>
      <w:lang w:eastAsia="de-DE"/>
    </w:rPr>
  </w:style>
  <w:style w:type="paragraph" w:styleId="Kommentarthema">
    <w:name w:val="annotation subject"/>
    <w:basedOn w:val="Kommentartext"/>
    <w:next w:val="Kommentartext"/>
    <w:link w:val="KommentarthemaZchn"/>
    <w:uiPriority w:val="99"/>
    <w:semiHidden/>
    <w:unhideWhenUsed/>
    <w:rsid w:val="001E6790"/>
    <w:rPr>
      <w:b/>
      <w:bCs/>
    </w:rPr>
  </w:style>
  <w:style w:type="character" w:customStyle="1" w:styleId="KommentarthemaZchn">
    <w:name w:val="Kommentarthema Zchn"/>
    <w:basedOn w:val="KommentartextZchn"/>
    <w:link w:val="Kommentarthema"/>
    <w:uiPriority w:val="99"/>
    <w:semiHidden/>
    <w:rsid w:val="001E6790"/>
    <w:rPr>
      <w:b/>
      <w:bCs/>
      <w:lang w:eastAsia="de-DE"/>
    </w:rPr>
  </w:style>
  <w:style w:type="character" w:styleId="NichtaufgelsteErwhnung">
    <w:name w:val="Unresolved Mention"/>
    <w:basedOn w:val="Absatz-Standardschriftart"/>
    <w:uiPriority w:val="99"/>
    <w:semiHidden/>
    <w:unhideWhenUsed/>
    <w:rsid w:val="00847C23"/>
    <w:rPr>
      <w:color w:val="605E5C"/>
      <w:shd w:val="clear" w:color="auto" w:fill="E1DFDD"/>
    </w:rPr>
  </w:style>
  <w:style w:type="paragraph" w:customStyle="1" w:styleId="xmsonormal">
    <w:name w:val="x_msonormal"/>
    <w:basedOn w:val="Standard"/>
    <w:rsid w:val="00E8599A"/>
    <w:rPr>
      <w:rFonts w:ascii="Arial" w:eastAsiaTheme="minorEastAsia" w:hAnsi="Arial" w:cs="Arial"/>
      <w:sz w:val="20"/>
      <w:lang w:eastAsia="zh-CN"/>
    </w:rPr>
  </w:style>
  <w:style w:type="paragraph" w:customStyle="1" w:styleId="xmsolistparagraph">
    <w:name w:val="x_msolistparagraph"/>
    <w:basedOn w:val="Standard"/>
    <w:rsid w:val="00E8599A"/>
    <w:pPr>
      <w:ind w:left="720"/>
    </w:pPr>
    <w:rPr>
      <w:rFonts w:ascii="Arial" w:eastAsiaTheme="minorEastAsia" w:hAnsi="Arial" w:cs="Arial"/>
      <w:sz w:val="20"/>
      <w:lang w:eastAsia="zh-CN"/>
    </w:rPr>
  </w:style>
  <w:style w:type="paragraph" w:styleId="Listenabsatz">
    <w:name w:val="List Paragraph"/>
    <w:basedOn w:val="Standard"/>
    <w:uiPriority w:val="34"/>
    <w:qFormat/>
    <w:rsid w:val="00CF1D92"/>
    <w:pPr>
      <w:ind w:left="720"/>
      <w:contextualSpacing/>
    </w:pPr>
  </w:style>
  <w:style w:type="paragraph" w:styleId="StandardWeb">
    <w:name w:val="Normal (Web)"/>
    <w:basedOn w:val="Standard"/>
    <w:uiPriority w:val="99"/>
    <w:semiHidden/>
    <w:unhideWhenUsed/>
    <w:rsid w:val="004C505E"/>
    <w:pPr>
      <w:spacing w:before="100" w:beforeAutospacing="1" w:after="100" w:afterAutospacing="1"/>
    </w:pPr>
    <w:rPr>
      <w:rFonts w:ascii="Times New Roman" w:eastAsia="Times New Roman" w:hAnsi="Times New Roman"/>
      <w:szCs w:val="24"/>
      <w:lang w:eastAsia="zh-CN"/>
    </w:rPr>
  </w:style>
  <w:style w:type="character" w:styleId="Fett">
    <w:name w:val="Strong"/>
    <w:basedOn w:val="Absatz-Standardschriftart"/>
    <w:uiPriority w:val="22"/>
    <w:qFormat/>
    <w:rsid w:val="004C505E"/>
    <w:rPr>
      <w:b/>
      <w:bCs/>
    </w:rPr>
  </w:style>
  <w:style w:type="character" w:customStyle="1" w:styleId="cf01">
    <w:name w:val="cf01"/>
    <w:basedOn w:val="Absatz-Standardschriftart"/>
    <w:rsid w:val="00084D27"/>
    <w:rPr>
      <w:rFonts w:ascii="Segoe UI" w:hAnsi="Segoe UI" w:cs="Segoe UI" w:hint="default"/>
      <w:sz w:val="18"/>
      <w:szCs w:val="18"/>
    </w:rPr>
  </w:style>
  <w:style w:type="character" w:styleId="BesuchterLink">
    <w:name w:val="FollowedHyperlink"/>
    <w:basedOn w:val="Absatz-Standardschriftart"/>
    <w:uiPriority w:val="99"/>
    <w:semiHidden/>
    <w:unhideWhenUsed/>
    <w:rsid w:val="0077580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3196042">
      <w:bodyDiv w:val="1"/>
      <w:marLeft w:val="0"/>
      <w:marRight w:val="0"/>
      <w:marTop w:val="0"/>
      <w:marBottom w:val="0"/>
      <w:divBdr>
        <w:top w:val="none" w:sz="0" w:space="0" w:color="auto"/>
        <w:left w:val="none" w:sz="0" w:space="0" w:color="auto"/>
        <w:bottom w:val="none" w:sz="0" w:space="0" w:color="auto"/>
        <w:right w:val="none" w:sz="0" w:space="0" w:color="auto"/>
      </w:divBdr>
      <w:divsChild>
        <w:div w:id="1239942111">
          <w:marLeft w:val="0"/>
          <w:marRight w:val="0"/>
          <w:marTop w:val="0"/>
          <w:marBottom w:val="0"/>
          <w:divBdr>
            <w:top w:val="none" w:sz="0" w:space="0" w:color="auto"/>
            <w:left w:val="none" w:sz="0" w:space="0" w:color="auto"/>
            <w:bottom w:val="none" w:sz="0" w:space="0" w:color="auto"/>
            <w:right w:val="none" w:sz="0" w:space="0" w:color="auto"/>
          </w:divBdr>
          <w:divsChild>
            <w:div w:id="1374306347">
              <w:marLeft w:val="0"/>
              <w:marRight w:val="0"/>
              <w:marTop w:val="0"/>
              <w:marBottom w:val="0"/>
              <w:divBdr>
                <w:top w:val="none" w:sz="0" w:space="0" w:color="auto"/>
                <w:left w:val="none" w:sz="0" w:space="0" w:color="auto"/>
                <w:bottom w:val="none" w:sz="0" w:space="0" w:color="auto"/>
                <w:right w:val="none" w:sz="0" w:space="0" w:color="auto"/>
              </w:divBdr>
              <w:divsChild>
                <w:div w:id="24458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8967273">
      <w:bodyDiv w:val="1"/>
      <w:marLeft w:val="0"/>
      <w:marRight w:val="0"/>
      <w:marTop w:val="0"/>
      <w:marBottom w:val="0"/>
      <w:divBdr>
        <w:top w:val="none" w:sz="0" w:space="0" w:color="auto"/>
        <w:left w:val="none" w:sz="0" w:space="0" w:color="auto"/>
        <w:bottom w:val="none" w:sz="0" w:space="0" w:color="auto"/>
        <w:right w:val="none" w:sz="0" w:space="0" w:color="auto"/>
      </w:divBdr>
    </w:div>
    <w:div w:id="438915389">
      <w:bodyDiv w:val="1"/>
      <w:marLeft w:val="0"/>
      <w:marRight w:val="0"/>
      <w:marTop w:val="0"/>
      <w:marBottom w:val="0"/>
      <w:divBdr>
        <w:top w:val="none" w:sz="0" w:space="0" w:color="auto"/>
        <w:left w:val="none" w:sz="0" w:space="0" w:color="auto"/>
        <w:bottom w:val="none" w:sz="0" w:space="0" w:color="auto"/>
        <w:right w:val="none" w:sz="0" w:space="0" w:color="auto"/>
      </w:divBdr>
    </w:div>
    <w:div w:id="1113744344">
      <w:bodyDiv w:val="1"/>
      <w:marLeft w:val="0"/>
      <w:marRight w:val="0"/>
      <w:marTop w:val="0"/>
      <w:marBottom w:val="0"/>
      <w:divBdr>
        <w:top w:val="none" w:sz="0" w:space="0" w:color="auto"/>
        <w:left w:val="none" w:sz="0" w:space="0" w:color="auto"/>
        <w:bottom w:val="none" w:sz="0" w:space="0" w:color="auto"/>
        <w:right w:val="none" w:sz="0" w:space="0" w:color="auto"/>
      </w:divBdr>
    </w:div>
    <w:div w:id="1216047038">
      <w:bodyDiv w:val="1"/>
      <w:marLeft w:val="0"/>
      <w:marRight w:val="0"/>
      <w:marTop w:val="0"/>
      <w:marBottom w:val="0"/>
      <w:divBdr>
        <w:top w:val="none" w:sz="0" w:space="0" w:color="auto"/>
        <w:left w:val="none" w:sz="0" w:space="0" w:color="auto"/>
        <w:bottom w:val="none" w:sz="0" w:space="0" w:color="auto"/>
        <w:right w:val="none" w:sz="0" w:space="0" w:color="auto"/>
      </w:divBdr>
    </w:div>
    <w:div w:id="1572812038">
      <w:bodyDiv w:val="1"/>
      <w:marLeft w:val="0"/>
      <w:marRight w:val="0"/>
      <w:marTop w:val="0"/>
      <w:marBottom w:val="0"/>
      <w:divBdr>
        <w:top w:val="none" w:sz="0" w:space="0" w:color="auto"/>
        <w:left w:val="none" w:sz="0" w:space="0" w:color="auto"/>
        <w:bottom w:val="none" w:sz="0" w:space="0" w:color="auto"/>
        <w:right w:val="none" w:sz="0" w:space="0" w:color="auto"/>
      </w:divBdr>
    </w:div>
    <w:div w:id="20862224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bitzer-refrigerantreport.com/" TargetMode="External"/><Relationship Id="rId18" Type="http://schemas.openxmlformats.org/officeDocument/2006/relationships/hyperlink" Target="https://www.bitzer.de/gb/en/tools-archive/apps/" TargetMode="External"/><Relationship Id="rId26" Type="http://schemas.openxmlformats.org/officeDocument/2006/relationships/hyperlink" Target="https://www.youtube.com/%40BITZERGroup" TargetMode="External"/><Relationship Id="rId3" Type="http://schemas.openxmlformats.org/officeDocument/2006/relationships/numbering" Target="numbering.xml"/><Relationship Id="rId21" Type="http://schemas.openxmlformats.org/officeDocument/2006/relationships/hyperlink" Target="https://www.bitzer.de/gb/en/products/electronic-components/iq-module/iq-module-cm-rc-01/iq-module-cm-rc-02/" TargetMode="Externa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s://www.bitzer.de/gb/en/tools-archive/software/software/software-versions.jsp" TargetMode="External"/><Relationship Id="rId17" Type="http://schemas.openxmlformats.org/officeDocument/2006/relationships/hyperlink" Target="https://www.bitzer.de/gb/en/tools-archive/software/software/software-versions.jsp" TargetMode="External"/><Relationship Id="rId25" Type="http://schemas.openxmlformats.org/officeDocument/2006/relationships/hyperlink" Target="https://www.xing.com/pages/bitzer" TargetMode="External"/><Relationship Id="rId33" Type="http://schemas.openxmlformats.org/officeDocument/2006/relationships/glossaryDocument" Target="glossary/document.xml"/><Relationship Id="rId2" Type="http://schemas.openxmlformats.org/officeDocument/2006/relationships/customXml" Target="../customXml/item1.xml"/><Relationship Id="rId16" Type="http://schemas.openxmlformats.org/officeDocument/2006/relationships/hyperlink" Target="https://trainings-events.bitzer.de/microsite/index.cfm?l=1000&amp;modus=" TargetMode="External"/><Relationship Id="rId20" Type="http://schemas.openxmlformats.org/officeDocument/2006/relationships/hyperlink" Target="https://www.bitzergreenpoint.com/ww-en/" TargetMode="External"/><Relationship Id="rId29" Type="http://schemas.openxmlformats.org/officeDocument/2006/relationships/image" Target="media/image3.jpeg"/><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s://www.facebook.com/BITZERGroup/" TargetMode="Externa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www.schauwerk-sindelfingen.de/en/" TargetMode="External"/><Relationship Id="rId23" Type="http://schemas.openxmlformats.org/officeDocument/2006/relationships/hyperlink" Target="https://www.linkedin.com/company/bitzer/" TargetMode="External"/><Relationship Id="rId28" Type="http://schemas.openxmlformats.org/officeDocument/2006/relationships/image" Target="media/image2.jpeg"/><Relationship Id="rId10" Type="http://schemas.openxmlformats.org/officeDocument/2006/relationships/header" Target="header2.xml"/><Relationship Id="rId19" Type="http://schemas.openxmlformats.org/officeDocument/2006/relationships/hyperlink" Target="https://www.bitzer.de/gb/en/service/services/bitzer-services/" TargetMode="External"/><Relationship Id="rId31" Type="http://schemas.openxmlformats.org/officeDocument/2006/relationships/image" Target="media/image5.jpe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hyperlink" Target="https://www.the-schaufler-foundation.de/index_en.jsp" TargetMode="External"/><Relationship Id="rId22" Type="http://schemas.openxmlformats.org/officeDocument/2006/relationships/hyperlink" Target="https://www.bitzer.de/gb/en/" TargetMode="External"/><Relationship Id="rId27" Type="http://schemas.openxmlformats.org/officeDocument/2006/relationships/hyperlink" Target="http://www.bitzer.de" TargetMode="External"/><Relationship Id="rId30"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40"/>
        <w:category>
          <w:name w:val="Allgemein"/>
          <w:gallery w:val="placeholder"/>
        </w:category>
        <w:types>
          <w:type w:val="bbPlcHdr"/>
        </w:types>
        <w:behaviors>
          <w:behavior w:val="content"/>
        </w:behaviors>
        <w:guid w:val="{191DEC7E-918A-4099-9F2E-6277C19B20EC}"/>
      </w:docPartPr>
      <w:docPartBody>
        <w:p w:rsidR="00706452" w:rsidRDefault="00D77FAF">
          <w:r w:rsidRPr="006654DF">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altName w:val="Sylfae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7FAF"/>
    <w:rsid w:val="0004495E"/>
    <w:rsid w:val="000A0994"/>
    <w:rsid w:val="00101820"/>
    <w:rsid w:val="00206599"/>
    <w:rsid w:val="002C71A4"/>
    <w:rsid w:val="002D3581"/>
    <w:rsid w:val="00334F6D"/>
    <w:rsid w:val="003415E5"/>
    <w:rsid w:val="003C6130"/>
    <w:rsid w:val="003F447F"/>
    <w:rsid w:val="005221AA"/>
    <w:rsid w:val="00526E4E"/>
    <w:rsid w:val="005458A1"/>
    <w:rsid w:val="006172E6"/>
    <w:rsid w:val="00706452"/>
    <w:rsid w:val="00720B57"/>
    <w:rsid w:val="007351DC"/>
    <w:rsid w:val="0085710A"/>
    <w:rsid w:val="00870267"/>
    <w:rsid w:val="008C2E34"/>
    <w:rsid w:val="008E0781"/>
    <w:rsid w:val="009D3B0B"/>
    <w:rsid w:val="00A72A3A"/>
    <w:rsid w:val="00AF007C"/>
    <w:rsid w:val="00B51944"/>
    <w:rsid w:val="00BF4E73"/>
    <w:rsid w:val="00C151B6"/>
    <w:rsid w:val="00D74DF2"/>
    <w:rsid w:val="00D77FAF"/>
    <w:rsid w:val="00DE24D0"/>
    <w:rsid w:val="00DF1195"/>
    <w:rsid w:val="00E27DC1"/>
    <w:rsid w:val="00E744F1"/>
    <w:rsid w:val="00F520C9"/>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e-DE"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D77FAF"/>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7651E0-2B70-465C-AC13-E94F7046AD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2162</Words>
  <Characters>13255</Characters>
  <Application>Microsoft Office Word</Application>
  <DocSecurity>0</DocSecurity>
  <Lines>110</Lines>
  <Paragraphs>30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Ihr Zeichen</vt:lpstr>
      <vt:lpstr>Ihr Zeichen</vt:lpstr>
    </vt:vector>
  </TitlesOfParts>
  <Company>Ritter</Company>
  <LinksUpToDate>false</LinksUpToDate>
  <CharactersWithSpaces>15387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Ihr Zeichen</dc:title>
  <dc:subject/>
  <dc:creator>OI - RS</dc:creator>
  <cp:keywords/>
  <cp:lastModifiedBy>Koch, Janina</cp:lastModifiedBy>
  <cp:revision>143</cp:revision>
  <cp:lastPrinted>2024-10-01T06:16:00Z</cp:lastPrinted>
  <dcterms:created xsi:type="dcterms:W3CDTF">2024-06-04T12:44:00Z</dcterms:created>
  <dcterms:modified xsi:type="dcterms:W3CDTF">2024-10-01T06:17:00Z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eitenzahl">
    <vt:lpwstr>2</vt:lpwstr>
  </property>
</Properties>
</file>